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b/>
          <w:b/>
          <w:sz w:val="36"/>
          <w:szCs w:val="36"/>
        </w:rPr>
      </w:pPr>
      <w:r>
        <w:rPr>
          <w:b/>
          <w:sz w:val="36"/>
          <w:szCs w:val="36"/>
        </w:rPr>
        <w:t>彰化縣芳苑鄉漢寶國民小學契約進用營養師或專案經理人</w:t>
      </w:r>
    </w:p>
    <w:p>
      <w:pPr>
        <w:pStyle w:val="Default"/>
        <w:jc w:val="center"/>
        <w:rPr/>
      </w:pPr>
      <w:r>
        <w:rPr>
          <w:rStyle w:val="Style12"/>
          <w:b/>
          <w:sz w:val="36"/>
          <w:szCs w:val="36"/>
        </w:rPr>
        <w:t>甄選簡章</w:t>
      </w:r>
      <w:r>
        <w:rPr>
          <w:rStyle w:val="Style12"/>
          <w:b/>
          <w:sz w:val="36"/>
          <w:szCs w:val="36"/>
        </w:rPr>
        <w:t>(</w:t>
      </w:r>
      <w:r>
        <w:rPr>
          <w:rStyle w:val="Style12"/>
          <w:b/>
          <w:sz w:val="36"/>
          <w:szCs w:val="36"/>
        </w:rPr>
        <w:t>一次公告分次招考</w:t>
      </w:r>
      <w:r>
        <w:rPr>
          <w:rStyle w:val="Style12"/>
          <w:b/>
          <w:sz w:val="36"/>
          <w:szCs w:val="36"/>
        </w:rPr>
        <w:t>)</w:t>
      </w:r>
    </w:p>
    <w:p>
      <w:pPr>
        <w:pStyle w:val="Style24"/>
        <w:tabs>
          <w:tab w:val="clear" w:pos="480"/>
        </w:tabs>
        <w:ind w:left="480" w:hanging="480"/>
        <w:rPr>
          <w:rFonts w:eastAsia="標楷體"/>
          <w:b/>
          <w:b/>
          <w:sz w:val="16"/>
          <w:szCs w:val="16"/>
        </w:rPr>
      </w:pPr>
      <w:r>
        <w:rPr>
          <w:rFonts w:eastAsia="標楷體"/>
          <w:b/>
          <w:sz w:val="16"/>
          <w:szCs w:val="16"/>
        </w:rPr>
      </w:r>
    </w:p>
    <w:p>
      <w:pPr>
        <w:pStyle w:val="Style24"/>
        <w:tabs>
          <w:tab w:val="clear" w:pos="480"/>
        </w:tabs>
        <w:ind w:left="480" w:hanging="480"/>
        <w:rPr/>
      </w:pPr>
      <w:r>
        <w:rPr>
          <w:rStyle w:val="Style12"/>
          <w:rFonts w:eastAsia="標楷體"/>
          <w:b/>
          <w:szCs w:val="24"/>
        </w:rPr>
        <w:t>一、依據：</w:t>
      </w:r>
    </w:p>
    <w:p>
      <w:pPr>
        <w:pStyle w:val="Style24"/>
        <w:tabs>
          <w:tab w:val="clear" w:pos="480"/>
        </w:tabs>
        <w:ind w:left="708" w:hanging="422"/>
        <w:rPr>
          <w:rFonts w:eastAsia="標楷體"/>
          <w:szCs w:val="24"/>
        </w:rPr>
      </w:pPr>
      <w:r>
        <w:rPr>
          <w:rFonts w:eastAsia="標楷體"/>
          <w:szCs w:val="24"/>
        </w:rPr>
        <w:t>(</w:t>
      </w:r>
      <w:r>
        <w:rPr>
          <w:rFonts w:eastAsia="標楷體"/>
          <w:szCs w:val="24"/>
        </w:rPr>
        <w:t>一</w:t>
      </w:r>
      <w:r>
        <w:rPr>
          <w:rFonts w:eastAsia="標楷體"/>
          <w:szCs w:val="24"/>
        </w:rPr>
        <w:t>)</w:t>
      </w:r>
      <w:r>
        <w:rPr>
          <w:rFonts w:eastAsia="標楷體"/>
          <w:szCs w:val="24"/>
        </w:rPr>
        <w:t>學校衛生法。</w:t>
      </w:r>
    </w:p>
    <w:p>
      <w:pPr>
        <w:pStyle w:val="Style24"/>
        <w:tabs>
          <w:tab w:val="clear" w:pos="480"/>
        </w:tabs>
        <w:ind w:left="708" w:hanging="422"/>
        <w:rPr>
          <w:rFonts w:eastAsia="標楷體"/>
          <w:szCs w:val="24"/>
        </w:rPr>
      </w:pPr>
      <w:r>
        <w:rPr>
          <w:rFonts w:eastAsia="標楷體"/>
          <w:szCs w:val="24"/>
        </w:rPr>
        <w:t>(</w:t>
      </w:r>
      <w:r>
        <w:rPr>
          <w:rFonts w:eastAsia="標楷體"/>
          <w:szCs w:val="24"/>
        </w:rPr>
        <w:t>二</w:t>
      </w:r>
      <w:r>
        <w:rPr>
          <w:rFonts w:eastAsia="標楷體"/>
          <w:szCs w:val="24"/>
        </w:rPr>
        <w:t>)</w:t>
      </w:r>
      <w:r>
        <w:rPr>
          <w:rFonts w:eastAsia="標楷體"/>
          <w:szCs w:val="24"/>
        </w:rPr>
        <w:t>營養師法。</w:t>
      </w:r>
    </w:p>
    <w:p>
      <w:pPr>
        <w:pStyle w:val="Style24"/>
        <w:tabs>
          <w:tab w:val="clear" w:pos="480"/>
        </w:tabs>
        <w:ind w:left="708" w:hanging="422"/>
        <w:rPr>
          <w:rFonts w:eastAsia="標楷體"/>
          <w:szCs w:val="24"/>
        </w:rPr>
      </w:pPr>
      <w:r>
        <w:rPr>
          <w:rFonts w:eastAsia="標楷體"/>
          <w:szCs w:val="24"/>
        </w:rPr>
        <w:t>(</w:t>
      </w:r>
      <w:r>
        <w:rPr>
          <w:rFonts w:eastAsia="標楷體"/>
          <w:szCs w:val="24"/>
        </w:rPr>
        <w:t>三</w:t>
      </w:r>
      <w:r>
        <w:rPr>
          <w:rFonts w:eastAsia="標楷體"/>
          <w:szCs w:val="24"/>
        </w:rPr>
        <w:t>)</w:t>
      </w:r>
      <w:r>
        <w:rPr>
          <w:rFonts w:eastAsia="標楷體"/>
          <w:szCs w:val="24"/>
        </w:rPr>
        <w:t>教育部國民及學前教育署補助直轄市與縣市政府所屬公立國民中學及國民小學充實學校午餐人力要點。</w:t>
      </w:r>
    </w:p>
    <w:p>
      <w:pPr>
        <w:pStyle w:val="Style24"/>
        <w:tabs>
          <w:tab w:val="clear" w:pos="480"/>
        </w:tabs>
        <w:ind w:left="708" w:hanging="422"/>
        <w:rPr>
          <w:rFonts w:eastAsia="標楷體"/>
          <w:szCs w:val="24"/>
        </w:rPr>
      </w:pPr>
      <w:r>
        <w:rPr>
          <w:rFonts w:eastAsia="標楷體"/>
          <w:szCs w:val="24"/>
        </w:rPr>
        <w:t>(</w:t>
      </w:r>
      <w:r>
        <w:rPr>
          <w:rFonts w:eastAsia="標楷體"/>
          <w:szCs w:val="24"/>
        </w:rPr>
        <w:t>四</w:t>
      </w:r>
      <w:r>
        <w:rPr>
          <w:rFonts w:eastAsia="標楷體"/>
          <w:szCs w:val="24"/>
        </w:rPr>
        <w:t>)</w:t>
      </w:r>
      <w:r>
        <w:rPr>
          <w:rFonts w:eastAsia="標楷體"/>
          <w:szCs w:val="24"/>
        </w:rPr>
        <w:t>教育部推動偏鄉學校中央廚房計畫。</w:t>
      </w:r>
    </w:p>
    <w:p>
      <w:pPr>
        <w:pStyle w:val="Style24"/>
        <w:tabs>
          <w:tab w:val="clear" w:pos="480"/>
        </w:tabs>
        <w:ind w:left="708" w:hanging="422"/>
        <w:rPr>
          <w:rFonts w:eastAsia="標楷體"/>
          <w:szCs w:val="24"/>
        </w:rPr>
      </w:pPr>
      <w:r>
        <w:rPr>
          <w:rFonts w:eastAsia="標楷體"/>
          <w:szCs w:val="24"/>
        </w:rPr>
        <w:t>(</w:t>
      </w:r>
      <w:r>
        <w:rPr>
          <w:rFonts w:eastAsia="標楷體"/>
          <w:szCs w:val="24"/>
        </w:rPr>
        <w:t>五</w:t>
      </w:r>
      <w:r>
        <w:rPr>
          <w:rFonts w:eastAsia="標楷體"/>
          <w:szCs w:val="24"/>
        </w:rPr>
        <w:t>)</w:t>
      </w:r>
      <w:r>
        <w:rPr>
          <w:rFonts w:eastAsia="標楷體"/>
          <w:szCs w:val="24"/>
        </w:rPr>
        <w:t>教育部國教署辦理「推動偏鄉學校中央廚房計畫」經費運用及人事聘用相關注意事項。</w:t>
      </w:r>
    </w:p>
    <w:p>
      <w:pPr>
        <w:pStyle w:val="Style24"/>
        <w:tabs>
          <w:tab w:val="clear" w:pos="480"/>
        </w:tabs>
        <w:ind w:left="708" w:hanging="422"/>
        <w:rPr/>
      </w:pPr>
      <w:r>
        <w:rPr>
          <w:rStyle w:val="Style12"/>
          <w:rFonts w:eastAsia="標楷體"/>
          <w:szCs w:val="24"/>
        </w:rPr>
        <w:t>(</w:t>
      </w:r>
      <w:r>
        <w:rPr>
          <w:rStyle w:val="Style12"/>
          <w:rFonts w:eastAsia="標楷體"/>
          <w:szCs w:val="24"/>
        </w:rPr>
        <w:t>六</w:t>
      </w:r>
      <w:r>
        <w:rPr>
          <w:rStyle w:val="Style12"/>
          <w:rFonts w:eastAsia="標楷體"/>
          <w:szCs w:val="24"/>
        </w:rPr>
        <w:t>)</w:t>
      </w:r>
      <w:r>
        <w:rPr>
          <w:rStyle w:val="Style12"/>
          <w:rFonts w:eastAsia="標楷體"/>
          <w:szCs w:val="24"/>
        </w:rPr>
        <w:t>彰化縣政府</w:t>
      </w:r>
      <w:r>
        <w:rPr>
          <w:rStyle w:val="Style12"/>
          <w:rFonts w:eastAsia="標楷體"/>
          <w:szCs w:val="24"/>
        </w:rPr>
        <w:t>111</w:t>
      </w:r>
      <w:r>
        <w:rPr>
          <w:rStyle w:val="Style12"/>
          <w:rFonts w:eastAsia="標楷體"/>
          <w:szCs w:val="24"/>
        </w:rPr>
        <w:t>年</w:t>
      </w:r>
      <w:r>
        <w:rPr>
          <w:rStyle w:val="Style12"/>
          <w:rFonts w:eastAsia="標楷體"/>
          <w:szCs w:val="24"/>
        </w:rPr>
        <w:t>4</w:t>
      </w:r>
      <w:r>
        <w:rPr>
          <w:rStyle w:val="Style12"/>
          <w:rFonts w:eastAsia="標楷體"/>
          <w:szCs w:val="24"/>
        </w:rPr>
        <w:t>月</w:t>
      </w:r>
      <w:r>
        <w:rPr>
          <w:rStyle w:val="Style12"/>
          <w:rFonts w:eastAsia="標楷體"/>
          <w:szCs w:val="24"/>
        </w:rPr>
        <w:t>12</w:t>
      </w:r>
      <w:r>
        <w:rPr>
          <w:rStyle w:val="Style12"/>
          <w:rFonts w:eastAsia="標楷體"/>
          <w:szCs w:val="24"/>
        </w:rPr>
        <w:t>日府教體字第</w:t>
      </w:r>
      <w:r>
        <w:rPr>
          <w:rStyle w:val="Style12"/>
          <w:rFonts w:eastAsia="標楷體"/>
          <w:szCs w:val="24"/>
        </w:rPr>
        <w:t>1110123280</w:t>
      </w:r>
      <w:r>
        <w:rPr>
          <w:rStyle w:val="Style12"/>
          <w:rFonts w:eastAsia="標楷體"/>
          <w:szCs w:val="24"/>
        </w:rPr>
        <w:t>號函。</w:t>
      </w:r>
    </w:p>
    <w:p>
      <w:pPr>
        <w:pStyle w:val="Style24"/>
        <w:rPr>
          <w:rFonts w:eastAsia="標楷體"/>
          <w:b/>
          <w:b/>
          <w:szCs w:val="24"/>
        </w:rPr>
      </w:pPr>
      <w:r>
        <w:rPr>
          <w:rFonts w:eastAsia="標楷體"/>
          <w:b/>
          <w:szCs w:val="24"/>
        </w:rPr>
        <w:t>二、甄選人員：</w:t>
      </w:r>
    </w:p>
    <w:p>
      <w:pPr>
        <w:pStyle w:val="Style24"/>
        <w:numPr>
          <w:ilvl w:val="0"/>
          <w:numId w:val="2"/>
        </w:numPr>
        <w:jc w:val="both"/>
        <w:rPr/>
      </w:pPr>
      <w:r>
        <w:rPr>
          <w:rStyle w:val="Style12"/>
          <w:rFonts w:eastAsia="標楷體"/>
          <w:szCs w:val="24"/>
        </w:rPr>
        <w:t>職稱：契約進用營養師</w:t>
      </w:r>
      <w:r>
        <w:rPr>
          <w:rStyle w:val="Style12"/>
          <w:rFonts w:eastAsia="標楷體"/>
          <w:szCs w:val="24"/>
        </w:rPr>
        <w:t>(</w:t>
      </w:r>
      <w:r>
        <w:rPr>
          <w:rStyle w:val="Style12"/>
          <w:rFonts w:eastAsia="標楷體"/>
          <w:szCs w:val="24"/>
        </w:rPr>
        <w:t>資格</w:t>
      </w:r>
      <w:r>
        <w:rPr>
          <w:rStyle w:val="Style12"/>
          <w:rFonts w:eastAsia="標楷體"/>
          <w:szCs w:val="24"/>
        </w:rPr>
        <w:t>A)</w:t>
      </w:r>
      <w:r>
        <w:rPr>
          <w:rStyle w:val="Style12"/>
          <w:rFonts w:eastAsia="標楷體"/>
          <w:szCs w:val="24"/>
        </w:rPr>
        <w:t>或招聘專案經理人</w:t>
      </w:r>
      <w:r>
        <w:rPr>
          <w:rStyle w:val="Style12"/>
          <w:rFonts w:eastAsia="標楷體"/>
          <w:szCs w:val="24"/>
        </w:rPr>
        <w:t>(</w:t>
      </w:r>
      <w:r>
        <w:rPr>
          <w:rStyle w:val="Style12"/>
          <w:rFonts w:eastAsia="標楷體"/>
          <w:szCs w:val="24"/>
        </w:rPr>
        <w:t>資格</w:t>
      </w:r>
      <w:r>
        <w:rPr>
          <w:rStyle w:val="Style12"/>
          <w:rFonts w:eastAsia="標楷體"/>
          <w:szCs w:val="24"/>
        </w:rPr>
        <w:t>B)</w:t>
      </w:r>
      <w:r>
        <w:rPr>
          <w:rStyle w:val="Style12"/>
          <w:rFonts w:eastAsia="標楷體"/>
          <w:szCs w:val="24"/>
        </w:rPr>
        <w:t>【若經</w:t>
      </w:r>
      <w:r>
        <w:rPr>
          <w:rStyle w:val="Style12"/>
          <w:rFonts w:eastAsia="標楷體"/>
          <w:szCs w:val="24"/>
        </w:rPr>
        <w:t>3</w:t>
      </w:r>
      <w:r>
        <w:rPr>
          <w:rStyle w:val="Style12"/>
          <w:rFonts w:eastAsia="標楷體"/>
          <w:szCs w:val="24"/>
        </w:rPr>
        <w:t>次公開招聘仍無營養師應徵，方得改招聘專案經理人】</w:t>
      </w:r>
      <w:r>
        <w:rPr>
          <w:rStyle w:val="Style12"/>
          <w:rFonts w:ascii="新細明體" w:hAnsi="新細明體"/>
          <w:szCs w:val="24"/>
        </w:rPr>
        <w:t>。</w:t>
      </w:r>
    </w:p>
    <w:p>
      <w:pPr>
        <w:pStyle w:val="Style24"/>
        <w:numPr>
          <w:ilvl w:val="0"/>
          <w:numId w:val="2"/>
        </w:numPr>
        <w:jc w:val="both"/>
        <w:rPr/>
      </w:pPr>
      <w:r>
        <w:rPr>
          <w:rStyle w:val="Style12"/>
          <w:rFonts w:eastAsia="標楷體"/>
          <w:szCs w:val="24"/>
        </w:rPr>
        <w:t>名額：</w:t>
      </w:r>
      <w:r>
        <w:rPr>
          <w:rStyle w:val="Style12"/>
          <w:rFonts w:eastAsia="標楷體"/>
          <w:b/>
          <w:szCs w:val="24"/>
        </w:rPr>
        <w:t>正取</w:t>
      </w:r>
      <w:r>
        <w:rPr>
          <w:rStyle w:val="Style12"/>
          <w:rFonts w:eastAsia="標楷體"/>
          <w:b/>
          <w:szCs w:val="24"/>
        </w:rPr>
        <w:t>1</w:t>
      </w:r>
      <w:r>
        <w:rPr>
          <w:rStyle w:val="Style12"/>
          <w:rFonts w:eastAsia="標楷體"/>
          <w:b/>
          <w:szCs w:val="24"/>
        </w:rPr>
        <w:t>名，備取</w:t>
      </w:r>
      <w:r>
        <w:rPr>
          <w:rStyle w:val="Style12"/>
          <w:rFonts w:eastAsia="標楷體"/>
          <w:b/>
          <w:szCs w:val="24"/>
        </w:rPr>
        <w:t>1</w:t>
      </w:r>
      <w:r>
        <w:rPr>
          <w:rStyle w:val="Style12"/>
          <w:rFonts w:eastAsia="標楷體"/>
          <w:b/>
          <w:szCs w:val="24"/>
        </w:rPr>
        <w:t>名</w:t>
      </w:r>
      <w:r>
        <w:rPr>
          <w:rStyle w:val="Style12"/>
          <w:rFonts w:eastAsia="標楷體"/>
          <w:szCs w:val="24"/>
        </w:rPr>
        <w:t>。</w:t>
      </w:r>
    </w:p>
    <w:p>
      <w:pPr>
        <w:pStyle w:val="Style24"/>
        <w:numPr>
          <w:ilvl w:val="0"/>
          <w:numId w:val="2"/>
        </w:numPr>
        <w:jc w:val="both"/>
        <w:rPr>
          <w:rFonts w:eastAsia="標楷體"/>
          <w:szCs w:val="24"/>
        </w:rPr>
      </w:pPr>
      <w:r>
        <w:rPr>
          <w:rFonts w:eastAsia="標楷體"/>
          <w:szCs w:val="24"/>
        </w:rPr>
        <w:t xml:space="preserve">工作內容： </w:t>
      </w:r>
    </w:p>
    <w:p>
      <w:pPr>
        <w:pStyle w:val="Style24"/>
        <w:tabs>
          <w:tab w:val="clear" w:pos="480"/>
        </w:tabs>
        <w:ind w:left="895" w:hanging="187"/>
        <w:rPr>
          <w:rFonts w:eastAsia="標楷體"/>
          <w:szCs w:val="24"/>
        </w:rPr>
      </w:pPr>
      <w:r>
        <w:rPr>
          <w:rFonts w:eastAsia="標楷體"/>
          <w:szCs w:val="24"/>
        </w:rPr>
        <w:t>1.</w:t>
      </w:r>
      <w:r>
        <w:rPr>
          <w:rFonts w:eastAsia="標楷體"/>
          <w:szCs w:val="24"/>
        </w:rPr>
        <w:t>辦理營養教育、營養諮詢服務、協辦食農教育、廚餘減量計畫。</w:t>
      </w:r>
    </w:p>
    <w:p>
      <w:pPr>
        <w:pStyle w:val="Style24"/>
        <w:tabs>
          <w:tab w:val="clear" w:pos="480"/>
        </w:tabs>
        <w:ind w:left="895" w:hanging="187"/>
        <w:rPr>
          <w:rFonts w:eastAsia="標楷體"/>
          <w:szCs w:val="24"/>
        </w:rPr>
      </w:pPr>
      <w:r>
        <w:rPr>
          <w:rFonts w:eastAsia="標楷體"/>
          <w:szCs w:val="24"/>
        </w:rPr>
        <w:t>2.</w:t>
      </w:r>
      <w:r>
        <w:rPr>
          <w:rFonts w:eastAsia="標楷體"/>
          <w:szCs w:val="24"/>
        </w:rPr>
        <w:t>午餐成本分配與控制之計劃與執行；管理進貨單，查驗進貨單帳務憑證。</w:t>
      </w:r>
    </w:p>
    <w:p>
      <w:pPr>
        <w:pStyle w:val="Style24"/>
        <w:tabs>
          <w:tab w:val="clear" w:pos="480"/>
        </w:tabs>
        <w:ind w:left="895" w:hanging="187"/>
        <w:rPr>
          <w:rFonts w:eastAsia="標楷體"/>
          <w:szCs w:val="24"/>
        </w:rPr>
      </w:pPr>
      <w:r>
        <w:rPr>
          <w:rFonts w:eastAsia="標楷體"/>
          <w:szCs w:val="24"/>
        </w:rPr>
        <w:t>3.</w:t>
      </w:r>
      <w:r>
        <w:rPr>
          <w:rFonts w:eastAsia="標楷體"/>
          <w:szCs w:val="24"/>
        </w:rPr>
        <w:t>訂定各項食材規格、驗收標準及貨源品管，辦理午餐食材抽驗及填寫各類衛生管理表單。</w:t>
      </w:r>
    </w:p>
    <w:p>
      <w:pPr>
        <w:pStyle w:val="Style24"/>
        <w:tabs>
          <w:tab w:val="clear" w:pos="480"/>
        </w:tabs>
        <w:ind w:left="895" w:hanging="187"/>
        <w:rPr>
          <w:rFonts w:eastAsia="標楷體"/>
          <w:szCs w:val="24"/>
        </w:rPr>
      </w:pPr>
      <w:r>
        <w:rPr>
          <w:rFonts w:eastAsia="標楷體"/>
          <w:szCs w:val="24"/>
        </w:rPr>
        <w:t>4.</w:t>
      </w:r>
      <w:r>
        <w:rPr>
          <w:rFonts w:eastAsia="標楷體"/>
          <w:szCs w:val="24"/>
        </w:rPr>
        <w:t>食材驗收不合格、數量短缺、貨品延遲之緊急退貨、補貨，食品庫存管理。</w:t>
      </w:r>
    </w:p>
    <w:p>
      <w:pPr>
        <w:pStyle w:val="Style24"/>
        <w:tabs>
          <w:tab w:val="clear" w:pos="480"/>
        </w:tabs>
        <w:ind w:left="895" w:hanging="187"/>
        <w:rPr>
          <w:rFonts w:eastAsia="標楷體"/>
          <w:szCs w:val="24"/>
        </w:rPr>
      </w:pPr>
      <w:r>
        <w:rPr>
          <w:rFonts w:eastAsia="標楷體"/>
          <w:szCs w:val="24"/>
        </w:rPr>
        <w:t>5.</w:t>
      </w:r>
      <w:r>
        <w:rPr>
          <w:rFonts w:eastAsia="標楷體"/>
          <w:szCs w:val="24"/>
        </w:rPr>
        <w:t>督導廚工工作、差勤及衛生安全作業訓練。</w:t>
      </w:r>
    </w:p>
    <w:p>
      <w:pPr>
        <w:pStyle w:val="Style24"/>
        <w:tabs>
          <w:tab w:val="clear" w:pos="480"/>
        </w:tabs>
        <w:ind w:left="895" w:hanging="187"/>
        <w:rPr>
          <w:rFonts w:eastAsia="標楷體"/>
          <w:szCs w:val="24"/>
        </w:rPr>
      </w:pPr>
      <w:r>
        <w:rPr>
          <w:rFonts w:eastAsia="標楷體"/>
          <w:szCs w:val="24"/>
        </w:rPr>
        <w:t>6.</w:t>
      </w:r>
      <w:r>
        <w:rPr>
          <w:rFonts w:eastAsia="標楷體"/>
          <w:szCs w:val="24"/>
        </w:rPr>
        <w:t>督導供餐作業：食物製備作業、膳後清洗工作、廚房內外環境衛生及午餐廚餘、廢油等回收物資之管理與聯繫。</w:t>
      </w:r>
    </w:p>
    <w:p>
      <w:pPr>
        <w:pStyle w:val="Style24"/>
        <w:tabs>
          <w:tab w:val="clear" w:pos="480"/>
        </w:tabs>
        <w:ind w:left="895" w:hanging="187"/>
        <w:rPr>
          <w:rFonts w:eastAsia="標楷體"/>
          <w:szCs w:val="24"/>
        </w:rPr>
      </w:pPr>
      <w:r>
        <w:rPr>
          <w:rFonts w:eastAsia="標楷體"/>
          <w:szCs w:val="24"/>
        </w:rPr>
        <w:t>7.</w:t>
      </w:r>
      <w:r>
        <w:rPr>
          <w:rFonts w:eastAsia="標楷體"/>
          <w:szCs w:val="24"/>
        </w:rPr>
        <w:t>申購食材並核對貨單帳務憑證。</w:t>
      </w:r>
    </w:p>
    <w:p>
      <w:pPr>
        <w:pStyle w:val="Style24"/>
        <w:tabs>
          <w:tab w:val="clear" w:pos="480"/>
        </w:tabs>
        <w:ind w:left="895" w:hanging="187"/>
        <w:rPr>
          <w:rFonts w:eastAsia="標楷體"/>
          <w:szCs w:val="24"/>
        </w:rPr>
      </w:pPr>
      <w:r>
        <w:rPr>
          <w:rFonts w:eastAsia="標楷體"/>
          <w:szCs w:val="24"/>
        </w:rPr>
        <w:t>8.</w:t>
      </w:r>
      <w:r>
        <w:rPr>
          <w:rFonts w:eastAsia="標楷體"/>
          <w:szCs w:val="24"/>
        </w:rPr>
        <w:t>作業中危機處理：因應供餐時效性，故對跳電、臨時停水、鍋爐、調理設備等臨時故障之意外，須緊急反映現況給相關處室處理及調整後續食材、午餐供應問題。</w:t>
      </w:r>
    </w:p>
    <w:p>
      <w:pPr>
        <w:pStyle w:val="Style24"/>
        <w:tabs>
          <w:tab w:val="clear" w:pos="480"/>
        </w:tabs>
        <w:ind w:left="895" w:hanging="187"/>
        <w:rPr>
          <w:rFonts w:eastAsia="標楷體"/>
          <w:szCs w:val="24"/>
        </w:rPr>
      </w:pPr>
      <w:r>
        <w:rPr>
          <w:rFonts w:eastAsia="標楷體"/>
          <w:szCs w:val="24"/>
        </w:rPr>
        <w:t>9.</w:t>
      </w:r>
      <w:r>
        <w:rPr>
          <w:rFonts w:eastAsia="標楷體"/>
          <w:szCs w:val="24"/>
        </w:rPr>
        <w:t>主辦登載校園食材登錄平臺。</w:t>
      </w:r>
    </w:p>
    <w:p>
      <w:pPr>
        <w:pStyle w:val="Style24"/>
        <w:tabs>
          <w:tab w:val="clear" w:pos="480"/>
        </w:tabs>
        <w:ind w:left="895" w:hanging="187"/>
        <w:rPr>
          <w:rFonts w:eastAsia="標楷體"/>
          <w:szCs w:val="24"/>
        </w:rPr>
      </w:pPr>
      <w:r>
        <w:rPr>
          <w:rFonts w:eastAsia="標楷體"/>
          <w:szCs w:val="24"/>
        </w:rPr>
        <w:t>10.</w:t>
      </w:r>
      <w:r>
        <w:rPr>
          <w:rFonts w:eastAsia="標楷體"/>
          <w:szCs w:val="24"/>
        </w:rPr>
        <w:t>協辦督導午餐聯盟學校午餐菜單及協辦聯盟學校之營養教育相關活動。</w:t>
      </w:r>
    </w:p>
    <w:p>
      <w:pPr>
        <w:pStyle w:val="Style24"/>
        <w:tabs>
          <w:tab w:val="clear" w:pos="480"/>
        </w:tabs>
        <w:ind w:left="895" w:hanging="187"/>
        <w:rPr>
          <w:rFonts w:eastAsia="標楷體"/>
          <w:szCs w:val="24"/>
        </w:rPr>
      </w:pPr>
      <w:r>
        <w:rPr>
          <w:rFonts w:eastAsia="標楷體"/>
          <w:szCs w:val="24"/>
        </w:rPr>
        <w:t>11.</w:t>
      </w:r>
      <w:r>
        <w:rPr>
          <w:rFonts w:eastAsia="標楷體"/>
          <w:szCs w:val="24"/>
        </w:rPr>
        <w:t>辦理午餐聯盟學校聯合午餐食材採購評選事宜。</w:t>
      </w:r>
    </w:p>
    <w:p>
      <w:pPr>
        <w:pStyle w:val="Style24"/>
        <w:tabs>
          <w:tab w:val="clear" w:pos="480"/>
        </w:tabs>
        <w:ind w:left="895" w:hanging="187"/>
        <w:rPr>
          <w:rFonts w:eastAsia="標楷體"/>
          <w:szCs w:val="24"/>
        </w:rPr>
      </w:pPr>
      <w:r>
        <w:rPr>
          <w:rFonts w:eastAsia="標楷體"/>
          <w:szCs w:val="24"/>
        </w:rPr>
        <w:t>12.</w:t>
      </w:r>
      <w:r>
        <w:rPr>
          <w:rFonts w:eastAsia="標楷體"/>
          <w:szCs w:val="24"/>
        </w:rPr>
        <w:t>協助辦理相關午餐設備採購及維修事宜。</w:t>
      </w:r>
    </w:p>
    <w:p>
      <w:pPr>
        <w:pStyle w:val="Style24"/>
        <w:tabs>
          <w:tab w:val="clear" w:pos="480"/>
        </w:tabs>
        <w:ind w:left="895" w:hanging="187"/>
        <w:rPr/>
      </w:pPr>
      <w:r>
        <w:rPr>
          <w:rStyle w:val="Style12"/>
          <w:rFonts w:eastAsia="標楷體"/>
          <w:szCs w:val="24"/>
        </w:rPr>
        <w:t>13.</w:t>
      </w:r>
      <w:r>
        <w:rPr>
          <w:rStyle w:val="Style12"/>
          <w:rFonts w:eastAsia="標楷體"/>
          <w:szCs w:val="24"/>
        </w:rPr>
        <w:t>協助辦理彰化縣政府教育處體育保健科午餐相關業務</w:t>
      </w:r>
      <w:r>
        <w:rPr>
          <w:rStyle w:val="Style12"/>
          <w:rFonts w:ascii="標楷體" w:hAnsi="標楷體" w:eastAsia="標楷體"/>
          <w:szCs w:val="24"/>
        </w:rPr>
        <w:t>，應依縣府業務需要，配合調派至</w:t>
      </w:r>
      <w:r>
        <w:rPr>
          <w:rStyle w:val="Style12"/>
          <w:rFonts w:eastAsia="標楷體" w:ascii="標楷體" w:hAnsi="標楷體"/>
          <w:szCs w:val="24"/>
        </w:rPr>
        <w:br/>
      </w:r>
      <w:r>
        <w:rPr>
          <w:rStyle w:val="Style12"/>
          <w:rFonts w:ascii="標楷體" w:hAnsi="標楷體" w:eastAsia="標楷體"/>
          <w:szCs w:val="24"/>
        </w:rPr>
        <w:t>縣府服務</w:t>
      </w:r>
      <w:r>
        <w:rPr>
          <w:rStyle w:val="Style12"/>
          <w:rFonts w:ascii="新細明體" w:hAnsi="新細明體"/>
          <w:szCs w:val="24"/>
        </w:rPr>
        <w:t>。</w:t>
      </w:r>
    </w:p>
    <w:p>
      <w:pPr>
        <w:pStyle w:val="Style24"/>
        <w:tabs>
          <w:tab w:val="clear" w:pos="480"/>
        </w:tabs>
        <w:ind w:left="895" w:hanging="187"/>
        <w:rPr/>
      </w:pPr>
      <w:r>
        <w:rPr>
          <w:rStyle w:val="Style12"/>
          <w:rFonts w:eastAsia="標楷體"/>
          <w:szCs w:val="24"/>
        </w:rPr>
        <w:t>14.</w:t>
      </w:r>
      <w:r>
        <w:rPr/>
        <w:t xml:space="preserve"> </w:t>
      </w:r>
      <w:r>
        <w:rPr>
          <w:rStyle w:val="Style12"/>
          <w:rFonts w:eastAsia="標楷體"/>
          <w:szCs w:val="24"/>
        </w:rPr>
        <w:t>不定時督導或協助其他本群聯盟學校午餐業務。</w:t>
      </w:r>
    </w:p>
    <w:p>
      <w:pPr>
        <w:pStyle w:val="Style24"/>
        <w:tabs>
          <w:tab w:val="clear" w:pos="480"/>
        </w:tabs>
        <w:ind w:left="895" w:hanging="187"/>
        <w:rPr>
          <w:rFonts w:eastAsia="標楷體"/>
          <w:szCs w:val="24"/>
        </w:rPr>
      </w:pPr>
      <w:r>
        <w:rPr>
          <w:rFonts w:eastAsia="標楷體"/>
          <w:szCs w:val="24"/>
        </w:rPr>
        <w:t>15.</w:t>
      </w:r>
      <w:r>
        <w:rPr>
          <w:rFonts w:eastAsia="標楷體"/>
          <w:szCs w:val="24"/>
        </w:rPr>
        <w:t>其他交辦事項。</w:t>
      </w:r>
    </w:p>
    <w:p>
      <w:pPr>
        <w:pStyle w:val="Style24"/>
        <w:rPr/>
      </w:pPr>
      <w:r>
        <w:rPr>
          <w:rStyle w:val="Style12"/>
          <w:rFonts w:eastAsia="標楷體"/>
          <w:b/>
          <w:szCs w:val="24"/>
        </w:rPr>
        <w:t>三、工作地點：</w:t>
      </w:r>
      <w:r>
        <w:rPr>
          <w:rStyle w:val="Style12"/>
          <w:rFonts w:eastAsia="標楷體"/>
          <w:b/>
          <w:szCs w:val="24"/>
        </w:rPr>
        <w:t>1.</w:t>
      </w:r>
      <w:r>
        <w:rPr>
          <w:rStyle w:val="Style12"/>
          <w:rFonts w:eastAsia="標楷體"/>
          <w:szCs w:val="24"/>
        </w:rPr>
        <w:t>彰化縣芳苑鄉漢寶國民小學地址</w:t>
      </w:r>
      <w:r>
        <w:rPr>
          <w:rStyle w:val="Style12"/>
          <w:rFonts w:eastAsia="標楷體"/>
          <w:szCs w:val="24"/>
        </w:rPr>
        <w:t>:528</w:t>
      </w:r>
      <w:r>
        <w:rPr>
          <w:rStyle w:val="Style12"/>
          <w:rFonts w:eastAsia="標楷體"/>
          <w:szCs w:val="24"/>
        </w:rPr>
        <w:t xml:space="preserve">彰化縣芳苑鄉漢寶村草漢路漢寶段 </w:t>
      </w:r>
      <w:r>
        <w:rPr>
          <w:rStyle w:val="Style12"/>
          <w:rFonts w:eastAsia="標楷體"/>
          <w:szCs w:val="24"/>
        </w:rPr>
        <w:t>541</w:t>
      </w:r>
      <w:r>
        <w:rPr>
          <w:rStyle w:val="Style12"/>
          <w:rFonts w:eastAsia="標楷體"/>
          <w:szCs w:val="24"/>
        </w:rPr>
        <w:t xml:space="preserve">號）                             </w:t>
      </w:r>
    </w:p>
    <w:p>
      <w:pPr>
        <w:pStyle w:val="Style24"/>
        <w:rPr>
          <w:rFonts w:eastAsia="標楷體"/>
          <w:szCs w:val="24"/>
        </w:rPr>
      </w:pPr>
      <w:r>
        <w:rPr>
          <w:rFonts w:eastAsia="標楷體"/>
          <w:szCs w:val="24"/>
        </w:rPr>
        <w:t xml:space="preserve">                            </w:t>
      </w:r>
      <w:r>
        <w:rPr>
          <w:rFonts w:eastAsia="標楷體"/>
          <w:szCs w:val="24"/>
        </w:rPr>
        <w:t xml:space="preserve">2. </w:t>
      </w:r>
      <w:r>
        <w:rPr>
          <w:rFonts w:eastAsia="標楷體"/>
          <w:szCs w:val="24"/>
        </w:rPr>
        <w:t>本群聯盟學校。</w:t>
      </w:r>
    </w:p>
    <w:p>
      <w:pPr>
        <w:pStyle w:val="Style24"/>
        <w:rPr/>
      </w:pPr>
      <w:r>
        <w:rPr>
          <w:rStyle w:val="Style12"/>
          <w:rFonts w:eastAsia="標楷體"/>
          <w:b/>
          <w:szCs w:val="24"/>
        </w:rPr>
        <w:t xml:space="preserve">                            </w:t>
      </w:r>
      <w:r>
        <w:rPr>
          <w:rStyle w:val="Style12"/>
          <w:rFonts w:eastAsia="標楷體"/>
          <w:szCs w:val="24"/>
        </w:rPr>
        <w:t>3.</w:t>
      </w:r>
      <w:r>
        <w:rPr>
          <w:rStyle w:val="Style12"/>
          <w:rFonts w:eastAsia="標楷體"/>
          <w:color w:val="FF0000"/>
          <w:szCs w:val="24"/>
        </w:rPr>
        <w:t xml:space="preserve"> </w:t>
      </w:r>
      <w:r>
        <w:rPr>
          <w:rStyle w:val="Style12"/>
          <w:rFonts w:eastAsia="標楷體"/>
          <w:szCs w:val="24"/>
        </w:rPr>
        <w:t>縣府指定地點</w:t>
      </w:r>
      <w:r>
        <w:rPr>
          <w:rStyle w:val="Style12"/>
          <w:rFonts w:ascii="新細明體" w:hAnsi="新細明體"/>
          <w:szCs w:val="24"/>
        </w:rPr>
        <w:t>。</w:t>
      </w:r>
    </w:p>
    <w:p>
      <w:pPr>
        <w:pStyle w:val="Style24"/>
        <w:rPr>
          <w:rFonts w:eastAsia="標楷體"/>
          <w:b/>
          <w:b/>
          <w:szCs w:val="24"/>
        </w:rPr>
      </w:pPr>
      <w:r>
        <w:rPr>
          <w:rFonts w:eastAsia="標楷體"/>
          <w:b/>
          <w:szCs w:val="24"/>
        </w:rPr>
        <w:t>四、甄選資格：需同時具備以下</w:t>
      </w:r>
      <w:r>
        <w:rPr>
          <w:rFonts w:eastAsia="標楷體"/>
          <w:b/>
          <w:szCs w:val="24"/>
        </w:rPr>
        <w:t>(</w:t>
      </w:r>
      <w:r>
        <w:rPr>
          <w:rFonts w:eastAsia="標楷體"/>
          <w:b/>
          <w:szCs w:val="24"/>
        </w:rPr>
        <w:t>一</w:t>
      </w:r>
      <w:r>
        <w:rPr>
          <w:rFonts w:eastAsia="標楷體"/>
          <w:b/>
          <w:szCs w:val="24"/>
        </w:rPr>
        <w:t>)</w:t>
      </w:r>
      <w:r>
        <w:rPr>
          <w:rFonts w:eastAsia="標楷體"/>
          <w:b/>
          <w:szCs w:val="24"/>
        </w:rPr>
        <w:t>、</w:t>
      </w:r>
      <w:r>
        <w:rPr>
          <w:rFonts w:eastAsia="標楷體"/>
          <w:b/>
          <w:szCs w:val="24"/>
        </w:rPr>
        <w:t>(</w:t>
      </w:r>
      <w:r>
        <w:rPr>
          <w:rFonts w:eastAsia="標楷體"/>
          <w:b/>
          <w:szCs w:val="24"/>
        </w:rPr>
        <w:t>二</w:t>
      </w:r>
      <w:r>
        <w:rPr>
          <w:rFonts w:eastAsia="標楷體"/>
          <w:b/>
          <w:szCs w:val="24"/>
        </w:rPr>
        <w:t>)</w:t>
      </w:r>
      <w:r>
        <w:rPr>
          <w:rFonts w:eastAsia="標楷體"/>
          <w:b/>
          <w:szCs w:val="24"/>
        </w:rPr>
        <w:t>項資格</w:t>
      </w:r>
    </w:p>
    <w:p>
      <w:pPr>
        <w:pStyle w:val="Style24"/>
        <w:numPr>
          <w:ilvl w:val="0"/>
          <w:numId w:val="3"/>
        </w:numPr>
        <w:jc w:val="both"/>
        <w:rPr>
          <w:rFonts w:eastAsia="標楷體"/>
          <w:szCs w:val="24"/>
        </w:rPr>
      </w:pPr>
      <w:r>
        <w:rPr>
          <w:rFonts w:eastAsia="標楷體"/>
          <w:szCs w:val="24"/>
        </w:rPr>
        <w:t>基本資格：</w:t>
      </w:r>
    </w:p>
    <w:p>
      <w:pPr>
        <w:pStyle w:val="Style30"/>
        <w:tabs>
          <w:tab w:val="clear" w:pos="480"/>
        </w:tabs>
        <w:ind w:left="718" w:hanging="10"/>
        <w:rPr/>
      </w:pPr>
      <w:r>
        <w:rPr>
          <w:rStyle w:val="Style12"/>
          <w:rFonts w:eastAsia="標楷體"/>
          <w:szCs w:val="24"/>
        </w:rPr>
        <w:t>1.</w:t>
      </w:r>
      <w:r>
        <w:rPr>
          <w:rStyle w:val="Style12"/>
          <w:rFonts w:eastAsia="標楷體"/>
          <w:szCs w:val="24"/>
        </w:rPr>
        <w:t>具中華民國國籍，</w:t>
      </w:r>
      <w:r>
        <w:rPr>
          <w:rStyle w:val="Style12"/>
          <w:rFonts w:eastAsia="標楷體"/>
          <w:color w:val="000000"/>
          <w:szCs w:val="24"/>
        </w:rPr>
        <w:t>品德優良，無不良紀錄之國民。</w:t>
      </w:r>
      <w:r>
        <w:rPr>
          <w:rStyle w:val="Style12"/>
          <w:rFonts w:eastAsia="標楷體"/>
          <w:szCs w:val="24"/>
        </w:rPr>
        <w:t>。</w:t>
      </w:r>
    </w:p>
    <w:p>
      <w:pPr>
        <w:pStyle w:val="Style24"/>
        <w:tabs>
          <w:tab w:val="clear" w:pos="480"/>
        </w:tabs>
        <w:ind w:left="895" w:hanging="187"/>
        <w:rPr>
          <w:rFonts w:eastAsia="標楷體"/>
          <w:szCs w:val="24"/>
        </w:rPr>
      </w:pPr>
      <w:r>
        <w:rPr>
          <w:rFonts w:eastAsia="標楷體"/>
          <w:szCs w:val="24"/>
        </w:rPr>
        <w:t>2.</w:t>
      </w:r>
      <w:r>
        <w:rPr>
          <w:rFonts w:eastAsia="標楷體"/>
          <w:szCs w:val="24"/>
        </w:rPr>
        <w:t>無公務人員任用法第</w:t>
      </w:r>
      <w:r>
        <w:rPr>
          <w:rFonts w:eastAsia="標楷體"/>
          <w:szCs w:val="24"/>
        </w:rPr>
        <w:t>26</w:t>
      </w:r>
      <w:r>
        <w:rPr>
          <w:rFonts w:eastAsia="標楷體"/>
          <w:szCs w:val="24"/>
        </w:rPr>
        <w:t>條第</w:t>
      </w:r>
      <w:r>
        <w:rPr>
          <w:rFonts w:eastAsia="標楷體"/>
          <w:szCs w:val="24"/>
        </w:rPr>
        <w:t>1</w:t>
      </w:r>
      <w:r>
        <w:rPr>
          <w:rFonts w:eastAsia="標楷體"/>
          <w:szCs w:val="24"/>
        </w:rPr>
        <w:t>項迴避任用之規定者，及第</w:t>
      </w:r>
      <w:r>
        <w:rPr>
          <w:rFonts w:eastAsia="標楷體"/>
          <w:szCs w:val="24"/>
        </w:rPr>
        <w:t>28</w:t>
      </w:r>
      <w:r>
        <w:rPr>
          <w:rFonts w:eastAsia="標楷體"/>
          <w:szCs w:val="24"/>
        </w:rPr>
        <w:t>條第</w:t>
      </w:r>
      <w:r>
        <w:rPr>
          <w:rFonts w:eastAsia="標楷體"/>
          <w:szCs w:val="24"/>
        </w:rPr>
        <w:t>1</w:t>
      </w:r>
      <w:r>
        <w:rPr>
          <w:rFonts w:eastAsia="標楷體"/>
          <w:szCs w:val="24"/>
        </w:rPr>
        <w:t>項、臺灣地區與大陸地區人民關係條例第</w:t>
      </w:r>
      <w:r>
        <w:rPr>
          <w:rFonts w:eastAsia="標楷體"/>
          <w:szCs w:val="24"/>
        </w:rPr>
        <w:t>21</w:t>
      </w:r>
      <w:r>
        <w:rPr>
          <w:rFonts w:eastAsia="標楷體"/>
          <w:szCs w:val="24"/>
        </w:rPr>
        <w:t>條第</w:t>
      </w:r>
      <w:r>
        <w:rPr>
          <w:rFonts w:eastAsia="標楷體"/>
          <w:szCs w:val="24"/>
        </w:rPr>
        <w:t>1</w:t>
      </w:r>
      <w:r>
        <w:rPr>
          <w:rFonts w:eastAsia="標楷體"/>
          <w:szCs w:val="24"/>
        </w:rPr>
        <w:t>項所列不得任用之情事者。</w:t>
      </w:r>
    </w:p>
    <w:p>
      <w:pPr>
        <w:pStyle w:val="Style24"/>
        <w:tabs>
          <w:tab w:val="clear" w:pos="480"/>
        </w:tabs>
        <w:ind w:left="895" w:hanging="187"/>
        <w:rPr>
          <w:rFonts w:eastAsia="標楷體"/>
          <w:szCs w:val="24"/>
        </w:rPr>
      </w:pPr>
      <w:r>
        <w:rPr>
          <w:rFonts w:eastAsia="標楷體"/>
          <w:szCs w:val="24"/>
        </w:rPr>
        <w:t>3.</w:t>
      </w:r>
      <w:r>
        <w:rPr>
          <w:rFonts w:eastAsia="標楷體"/>
          <w:szCs w:val="24"/>
        </w:rPr>
        <w:t>無「營養師法」第</w:t>
      </w:r>
      <w:r>
        <w:rPr>
          <w:rFonts w:eastAsia="標楷體"/>
          <w:szCs w:val="24"/>
        </w:rPr>
        <w:t>6</w:t>
      </w:r>
      <w:r>
        <w:rPr>
          <w:rFonts w:eastAsia="標楷體"/>
          <w:szCs w:val="24"/>
        </w:rPr>
        <w:t>條規定「不得充任營養師」之情事者。</w:t>
      </w:r>
    </w:p>
    <w:p>
      <w:pPr>
        <w:pStyle w:val="Style24"/>
        <w:tabs>
          <w:tab w:val="clear" w:pos="480"/>
        </w:tabs>
        <w:ind w:left="895" w:hanging="187"/>
        <w:rPr>
          <w:rFonts w:eastAsia="標楷體"/>
          <w:szCs w:val="24"/>
        </w:rPr>
      </w:pPr>
      <w:r>
        <w:rPr>
          <w:rFonts w:eastAsia="標楷體"/>
          <w:szCs w:val="24"/>
        </w:rPr>
        <w:t>4.</w:t>
      </w:r>
      <w:r>
        <w:rPr>
          <w:rFonts w:eastAsia="標楷體"/>
          <w:szCs w:val="24"/>
        </w:rPr>
        <w:t>無性侵害、騷擾及霸凌等犯罪紀錄。</w:t>
      </w:r>
    </w:p>
    <w:p>
      <w:pPr>
        <w:pStyle w:val="Style24"/>
        <w:tabs>
          <w:tab w:val="clear" w:pos="480"/>
        </w:tabs>
        <w:ind w:left="895" w:hanging="187"/>
        <w:rPr>
          <w:rFonts w:eastAsia="標楷體"/>
          <w:szCs w:val="24"/>
        </w:rPr>
      </w:pPr>
      <w:r>
        <w:rPr>
          <w:rFonts w:eastAsia="標楷體"/>
          <w:szCs w:val="24"/>
        </w:rPr>
        <w:t>5.</w:t>
      </w:r>
      <w:r>
        <w:rPr>
          <w:rFonts w:eastAsia="標楷體"/>
          <w:szCs w:val="24"/>
        </w:rPr>
        <w:t>無</w:t>
      </w:r>
      <w:r>
        <w:rPr>
          <w:rFonts w:eastAsia="標楷體"/>
          <w:szCs w:val="24"/>
        </w:rPr>
        <w:t>A</w:t>
      </w:r>
      <w:r>
        <w:rPr>
          <w:rFonts w:eastAsia="標楷體"/>
          <w:szCs w:val="24"/>
        </w:rPr>
        <w:t>型肝炎、肺結核、傷寒、痢疾或其他法定傳染病者。</w:t>
      </w:r>
    </w:p>
    <w:p>
      <w:pPr>
        <w:pStyle w:val="Style24"/>
        <w:numPr>
          <w:ilvl w:val="0"/>
          <w:numId w:val="3"/>
        </w:numPr>
        <w:jc w:val="both"/>
        <w:rPr>
          <w:rFonts w:eastAsia="標楷體"/>
          <w:szCs w:val="24"/>
        </w:rPr>
      </w:pPr>
      <w:r>
        <w:rPr>
          <w:rFonts w:eastAsia="標楷體"/>
          <w:szCs w:val="24"/>
        </w:rPr>
        <w:t>具下列資格條件者：</w:t>
      </w:r>
    </w:p>
    <w:p>
      <w:pPr>
        <w:pStyle w:val="Style24"/>
        <w:tabs>
          <w:tab w:val="clear" w:pos="480"/>
        </w:tabs>
        <w:ind w:left="895" w:hanging="187"/>
        <w:rPr>
          <w:rFonts w:eastAsia="標楷體"/>
          <w:szCs w:val="24"/>
        </w:rPr>
      </w:pPr>
      <w:r>
        <w:rPr>
          <w:rFonts w:eastAsia="標楷體"/>
          <w:szCs w:val="24"/>
        </w:rPr>
        <w:t>1.</w:t>
      </w:r>
      <w:r>
        <w:rPr>
          <w:rFonts w:eastAsia="標楷體"/>
          <w:szCs w:val="24"/>
        </w:rPr>
        <w:t>招聘營養師應為大學食品或營養相關科系畢業，具營養師證書。（資格</w:t>
      </w:r>
      <w:r>
        <w:rPr>
          <w:rFonts w:eastAsia="標楷體"/>
          <w:szCs w:val="24"/>
        </w:rPr>
        <w:t>A</w:t>
      </w:r>
      <w:r>
        <w:rPr>
          <w:rFonts w:eastAsia="標楷體"/>
          <w:szCs w:val="24"/>
        </w:rPr>
        <w:t>）。</w:t>
      </w:r>
    </w:p>
    <w:p>
      <w:pPr>
        <w:pStyle w:val="Style24"/>
        <w:tabs>
          <w:tab w:val="clear" w:pos="480"/>
        </w:tabs>
        <w:ind w:left="895" w:hanging="187"/>
        <w:rPr>
          <w:rFonts w:eastAsia="標楷體"/>
          <w:szCs w:val="24"/>
        </w:rPr>
      </w:pPr>
      <w:r>
        <w:rPr>
          <w:rFonts w:eastAsia="標楷體"/>
          <w:szCs w:val="24"/>
        </w:rPr>
        <w:t>2.</w:t>
      </w:r>
      <w:r>
        <w:rPr>
          <w:rFonts w:eastAsia="標楷體"/>
          <w:szCs w:val="24"/>
        </w:rPr>
        <w:t>專案經理人應具大專以上學歷，並以食品、營養、餐飲、衛生等相關科系畢業為優先。（資格</w:t>
      </w:r>
      <w:r>
        <w:rPr>
          <w:rFonts w:eastAsia="標楷體"/>
          <w:szCs w:val="24"/>
        </w:rPr>
        <w:t>B</w:t>
      </w:r>
      <w:r>
        <w:rPr>
          <w:rFonts w:eastAsia="標楷體"/>
          <w:szCs w:val="24"/>
        </w:rPr>
        <w:t>）</w:t>
      </w:r>
    </w:p>
    <w:p>
      <w:pPr>
        <w:pStyle w:val="Style24"/>
        <w:numPr>
          <w:ilvl w:val="0"/>
          <w:numId w:val="3"/>
        </w:numPr>
        <w:jc w:val="both"/>
        <w:rPr>
          <w:rFonts w:eastAsia="標楷體"/>
          <w:szCs w:val="24"/>
        </w:rPr>
      </w:pPr>
      <w:r>
        <w:rPr>
          <w:rFonts w:eastAsia="標楷體"/>
          <w:szCs w:val="24"/>
        </w:rPr>
        <w:t>其他資格：具備基本電腦文書處理能力者。</w:t>
      </w:r>
    </w:p>
    <w:p>
      <w:pPr>
        <w:pStyle w:val="Style24"/>
        <w:tabs>
          <w:tab w:val="clear" w:pos="480"/>
        </w:tabs>
        <w:ind w:left="480" w:hanging="480"/>
        <w:rPr>
          <w:rFonts w:eastAsia="標楷體"/>
          <w:b/>
          <w:b/>
          <w:szCs w:val="24"/>
        </w:rPr>
      </w:pPr>
      <w:r>
        <w:rPr>
          <w:rFonts w:eastAsia="標楷體"/>
          <w:b/>
          <w:szCs w:val="24"/>
        </w:rPr>
        <w:t>五、聘（僱）期間：</w:t>
      </w:r>
    </w:p>
    <w:p>
      <w:pPr>
        <w:pStyle w:val="Style24"/>
        <w:tabs>
          <w:tab w:val="clear" w:pos="480"/>
        </w:tabs>
        <w:ind w:left="567" w:hanging="567"/>
        <w:rPr/>
      </w:pPr>
      <w:r>
        <w:rPr>
          <w:rStyle w:val="Style12"/>
          <w:rFonts w:eastAsia="標楷體"/>
          <w:b/>
          <w:szCs w:val="24"/>
        </w:rPr>
        <w:t xml:space="preserve">  </w:t>
      </w:r>
      <w:r>
        <w:rPr>
          <w:rStyle w:val="Style12"/>
          <w:rFonts w:eastAsia="標楷體"/>
          <w:b/>
          <w:szCs w:val="24"/>
        </w:rPr>
        <w:t>(</w:t>
      </w:r>
      <w:r>
        <w:rPr>
          <w:rStyle w:val="Style12"/>
          <w:rFonts w:eastAsia="標楷體"/>
          <w:b/>
          <w:szCs w:val="24"/>
        </w:rPr>
        <w:t>一</w:t>
      </w:r>
      <w:r>
        <w:rPr>
          <w:rStyle w:val="Style12"/>
          <w:rFonts w:eastAsia="標楷體"/>
          <w:b/>
          <w:szCs w:val="24"/>
        </w:rPr>
        <w:t>)</w:t>
      </w:r>
      <w:r>
        <w:rPr>
          <w:rStyle w:val="Style12"/>
          <w:rFonts w:eastAsia="標楷體"/>
          <w:szCs w:val="24"/>
        </w:rPr>
        <w:t>一年一聘，聘期自進用日起至</w:t>
      </w:r>
      <w:r>
        <w:rPr>
          <w:rStyle w:val="Style12"/>
          <w:rFonts w:eastAsia="標楷體"/>
          <w:szCs w:val="24"/>
        </w:rPr>
        <w:t>111</w:t>
      </w:r>
      <w:r>
        <w:rPr>
          <w:rStyle w:val="Style12"/>
          <w:rFonts w:eastAsia="標楷體"/>
          <w:szCs w:val="24"/>
        </w:rPr>
        <w:t>年</w:t>
      </w:r>
      <w:r>
        <w:rPr>
          <w:rStyle w:val="Style12"/>
          <w:rFonts w:eastAsia="標楷體"/>
          <w:szCs w:val="24"/>
        </w:rPr>
        <w:t>12</w:t>
      </w:r>
      <w:r>
        <w:rPr>
          <w:rStyle w:val="Style12"/>
          <w:rFonts w:eastAsia="標楷體"/>
          <w:szCs w:val="24"/>
        </w:rPr>
        <w:t>月</w:t>
      </w:r>
      <w:r>
        <w:rPr>
          <w:rStyle w:val="Style12"/>
          <w:rFonts w:eastAsia="標楷體"/>
          <w:szCs w:val="24"/>
        </w:rPr>
        <w:t>31</w:t>
      </w:r>
      <w:r>
        <w:rPr>
          <w:rStyle w:val="Style12"/>
          <w:rFonts w:eastAsia="標楷體"/>
          <w:szCs w:val="24"/>
        </w:rPr>
        <w:t>日止（該職務因經費不足或法定原因提前完成時無條件解僱）。</w:t>
      </w:r>
    </w:p>
    <w:p>
      <w:pPr>
        <w:pStyle w:val="Style24"/>
        <w:tabs>
          <w:tab w:val="clear" w:pos="480"/>
        </w:tabs>
        <w:ind w:left="480" w:hanging="480"/>
        <w:rPr/>
      </w:pPr>
      <w:r>
        <w:rPr>
          <w:rStyle w:val="Style12"/>
          <w:rFonts w:eastAsia="標楷體"/>
          <w:b/>
          <w:szCs w:val="24"/>
        </w:rPr>
        <w:t xml:space="preserve">  </w:t>
      </w:r>
      <w:r>
        <w:rPr>
          <w:rStyle w:val="Style12"/>
          <w:rFonts w:eastAsia="標楷體"/>
          <w:b/>
          <w:szCs w:val="24"/>
        </w:rPr>
        <w:t>(</w:t>
      </w:r>
      <w:r>
        <w:rPr>
          <w:rStyle w:val="Style12"/>
          <w:rFonts w:eastAsia="標楷體"/>
          <w:b/>
          <w:szCs w:val="24"/>
        </w:rPr>
        <w:t>二</w:t>
      </w:r>
      <w:r>
        <w:rPr>
          <w:rStyle w:val="Style12"/>
          <w:rFonts w:eastAsia="標楷體"/>
          <w:b/>
          <w:szCs w:val="24"/>
        </w:rPr>
        <w:t>)</w:t>
      </w:r>
      <w:r>
        <w:rPr>
          <w:rStyle w:val="Style12"/>
          <w:rFonts w:eastAsia="標楷體"/>
          <w:szCs w:val="24"/>
        </w:rPr>
        <w:t>僱用期滿前一個月，得考核工作績效，作為再簽新約續僱之參考。</w:t>
      </w:r>
    </w:p>
    <w:p>
      <w:pPr>
        <w:pStyle w:val="Style34"/>
        <w:numPr>
          <w:ilvl w:val="0"/>
          <w:numId w:val="4"/>
        </w:numPr>
        <w:rPr/>
      </w:pPr>
      <w:r>
        <w:rPr>
          <w:rStyle w:val="Style12"/>
          <w:rFonts w:eastAsia="標楷體"/>
          <w:b/>
          <w:szCs w:val="24"/>
        </w:rPr>
        <w:t>聘用報酬</w:t>
      </w:r>
      <w:r>
        <w:rPr>
          <w:rStyle w:val="Style12"/>
          <w:rFonts w:eastAsia="標楷體"/>
          <w:szCs w:val="24"/>
        </w:rPr>
        <w:t>：</w:t>
      </w:r>
    </w:p>
    <w:p>
      <w:pPr>
        <w:pStyle w:val="Style34"/>
        <w:numPr>
          <w:ilvl w:val="0"/>
          <w:numId w:val="5"/>
        </w:numPr>
        <w:rPr/>
      </w:pPr>
      <w:r>
        <w:rPr>
          <w:rStyle w:val="Style12"/>
          <w:rFonts w:eastAsia="標楷體"/>
          <w:szCs w:val="24"/>
        </w:rPr>
        <w:t>以具營養師證書任用者</w:t>
      </w:r>
      <w:r>
        <w:rPr>
          <w:rStyle w:val="Style12"/>
          <w:rFonts w:ascii="標楷體" w:hAnsi="標楷體" w:eastAsia="標楷體"/>
          <w:szCs w:val="24"/>
        </w:rPr>
        <w:t>：比照行政院規定之約僱五等</w:t>
      </w:r>
      <w:r>
        <w:rPr>
          <w:rStyle w:val="Style12"/>
          <w:rFonts w:eastAsia="標楷體" w:ascii="標楷體" w:hAnsi="標楷體"/>
          <w:kern w:val="0"/>
          <w:szCs w:val="24"/>
        </w:rPr>
        <w:t>280</w:t>
      </w:r>
      <w:r>
        <w:rPr>
          <w:rStyle w:val="Style12"/>
          <w:rFonts w:ascii="標楷體" w:hAnsi="標楷體" w:eastAsia="標楷體"/>
          <w:kern w:val="0"/>
          <w:szCs w:val="24"/>
        </w:rPr>
        <w:t>薪點，月支薪資報酬</w:t>
      </w:r>
      <w:r>
        <w:rPr>
          <w:rStyle w:val="Style12"/>
          <w:rFonts w:eastAsia="標楷體" w:ascii="標楷體" w:hAnsi="標楷體"/>
          <w:kern w:val="0"/>
          <w:szCs w:val="24"/>
        </w:rPr>
        <w:t>36,316</w:t>
      </w:r>
      <w:r>
        <w:rPr>
          <w:rStyle w:val="Style12"/>
          <w:rFonts w:ascii="標楷體" w:hAnsi="標楷體" w:eastAsia="標楷體"/>
          <w:kern w:val="0"/>
          <w:szCs w:val="24"/>
        </w:rPr>
        <w:t>元。</w:t>
      </w:r>
    </w:p>
    <w:p>
      <w:pPr>
        <w:pStyle w:val="Style34"/>
        <w:numPr>
          <w:ilvl w:val="0"/>
          <w:numId w:val="5"/>
        </w:numPr>
        <w:rPr/>
      </w:pPr>
      <w:r>
        <w:rPr>
          <w:rStyle w:val="Style12"/>
          <w:rFonts w:eastAsia="標楷體"/>
          <w:szCs w:val="24"/>
        </w:rPr>
        <w:t>以專案經理人任用者</w:t>
      </w:r>
      <w:r>
        <w:rPr>
          <w:rStyle w:val="Style12"/>
          <w:rFonts w:ascii="標楷體" w:hAnsi="標楷體" w:eastAsia="標楷體"/>
          <w:szCs w:val="24"/>
        </w:rPr>
        <w:t>：</w:t>
      </w:r>
      <w:r>
        <w:rPr>
          <w:rStyle w:val="Style12"/>
          <w:rFonts w:eastAsia="標楷體"/>
          <w:szCs w:val="24"/>
        </w:rPr>
        <w:t>每年含勞健保補助、年終獎金，合計最高酬薪</w:t>
      </w:r>
      <w:r>
        <w:rPr>
          <w:rStyle w:val="Style12"/>
          <w:rFonts w:eastAsia="標楷體"/>
          <w:szCs w:val="24"/>
        </w:rPr>
        <w:t>54</w:t>
      </w:r>
      <w:r>
        <w:rPr>
          <w:rStyle w:val="Style12"/>
          <w:rFonts w:eastAsia="標楷體"/>
          <w:szCs w:val="24"/>
        </w:rPr>
        <w:t>萬元。</w:t>
      </w:r>
    </w:p>
    <w:p>
      <w:pPr>
        <w:pStyle w:val="Style24"/>
        <w:rPr>
          <w:rFonts w:eastAsia="標楷體"/>
          <w:b/>
          <w:b/>
          <w:szCs w:val="24"/>
        </w:rPr>
      </w:pPr>
      <w:r>
        <w:rPr>
          <w:rFonts w:eastAsia="標楷體"/>
          <w:b/>
          <w:szCs w:val="24"/>
        </w:rPr>
        <w:t xml:space="preserve">七、報名時間： </w:t>
      </w:r>
    </w:p>
    <w:p>
      <w:pPr>
        <w:pStyle w:val="Style24"/>
        <w:ind w:firstLine="283"/>
        <w:rPr>
          <w:rFonts w:eastAsia="標楷體"/>
          <w:color w:val="FF0000"/>
          <w:szCs w:val="24"/>
        </w:rPr>
      </w:pPr>
      <w:r>
        <w:rPr>
          <w:rFonts w:eastAsia="標楷體"/>
          <w:color w:val="FF0000"/>
          <w:szCs w:val="24"/>
        </w:rPr>
        <w:t>(</w:t>
      </w:r>
      <w:r>
        <w:rPr>
          <w:rFonts w:eastAsia="標楷體"/>
          <w:color w:val="FF0000"/>
          <w:szCs w:val="24"/>
        </w:rPr>
        <w:t>一</w:t>
      </w:r>
      <w:r>
        <w:rPr>
          <w:rFonts w:eastAsia="標楷體"/>
          <w:color w:val="FF0000"/>
          <w:szCs w:val="24"/>
        </w:rPr>
        <w:t xml:space="preserve">) </w:t>
      </w:r>
      <w:r>
        <w:rPr>
          <w:rFonts w:eastAsia="標楷體"/>
          <w:color w:val="FF0000"/>
          <w:szCs w:val="24"/>
        </w:rPr>
        <w:t>第</w:t>
      </w:r>
      <w:r>
        <w:rPr>
          <w:rFonts w:eastAsia="標楷體"/>
          <w:color w:val="FF0000"/>
          <w:szCs w:val="24"/>
        </w:rPr>
        <w:t>1</w:t>
      </w:r>
      <w:r>
        <w:rPr>
          <w:rFonts w:eastAsia="標楷體"/>
          <w:color w:val="FF0000"/>
          <w:szCs w:val="24"/>
        </w:rPr>
        <w:t>次公開甄選報名時間：</w:t>
      </w:r>
      <w:r>
        <w:rPr>
          <w:rFonts w:eastAsia="標楷體"/>
          <w:color w:val="FF0000"/>
          <w:szCs w:val="24"/>
        </w:rPr>
        <w:t>111</w:t>
      </w:r>
      <w:r>
        <w:rPr>
          <w:rFonts w:eastAsia="標楷體"/>
          <w:color w:val="FF0000"/>
          <w:szCs w:val="24"/>
        </w:rPr>
        <w:t>年</w:t>
      </w:r>
      <w:r>
        <w:rPr>
          <w:rFonts w:eastAsia="標楷體"/>
          <w:color w:val="FF0000"/>
          <w:szCs w:val="24"/>
        </w:rPr>
        <w:t>5</w:t>
      </w:r>
      <w:r>
        <w:rPr>
          <w:rFonts w:eastAsia="標楷體"/>
          <w:color w:val="FF0000"/>
          <w:szCs w:val="24"/>
        </w:rPr>
        <w:t>月</w:t>
      </w:r>
      <w:r>
        <w:rPr>
          <w:rFonts w:eastAsia="標楷體"/>
          <w:color w:val="FF0000"/>
          <w:szCs w:val="24"/>
        </w:rPr>
        <w:t>2</w:t>
      </w:r>
      <w:r>
        <w:rPr>
          <w:rFonts w:eastAsia="標楷體"/>
          <w:color w:val="FF0000"/>
          <w:szCs w:val="24"/>
        </w:rPr>
        <w:t>日 星期一 上午</w:t>
      </w:r>
      <w:r>
        <w:rPr>
          <w:rFonts w:eastAsia="標楷體"/>
          <w:color w:val="FF0000"/>
          <w:szCs w:val="24"/>
        </w:rPr>
        <w:t>9</w:t>
      </w:r>
      <w:r>
        <w:rPr>
          <w:rFonts w:eastAsia="標楷體"/>
          <w:color w:val="FF0000"/>
          <w:szCs w:val="24"/>
        </w:rPr>
        <w:t>時至</w:t>
      </w:r>
      <w:r>
        <w:rPr>
          <w:rFonts w:eastAsia="標楷體"/>
          <w:color w:val="FF0000"/>
          <w:szCs w:val="24"/>
        </w:rPr>
        <w:t>10</w:t>
      </w:r>
      <w:r>
        <w:rPr>
          <w:rFonts w:eastAsia="標楷體"/>
          <w:color w:val="FF0000"/>
          <w:szCs w:val="24"/>
        </w:rPr>
        <w:t>時【資格</w:t>
      </w:r>
      <w:r>
        <w:rPr>
          <w:rFonts w:eastAsia="標楷體"/>
          <w:color w:val="FF0000"/>
          <w:szCs w:val="24"/>
        </w:rPr>
        <w:t>A</w:t>
      </w:r>
      <w:r>
        <w:rPr>
          <w:rFonts w:eastAsia="標楷體"/>
          <w:color w:val="FF0000"/>
          <w:szCs w:val="24"/>
        </w:rPr>
        <w:t>】。</w:t>
      </w:r>
    </w:p>
    <w:p>
      <w:pPr>
        <w:pStyle w:val="Style24"/>
        <w:ind w:firstLine="283"/>
        <w:rPr>
          <w:rFonts w:eastAsia="標楷體"/>
          <w:color w:val="FF0000"/>
          <w:szCs w:val="24"/>
        </w:rPr>
      </w:pPr>
      <w:r>
        <w:rPr>
          <w:rFonts w:eastAsia="標楷體"/>
          <w:color w:val="FF0000"/>
          <w:szCs w:val="24"/>
        </w:rPr>
        <w:t>(</w:t>
      </w:r>
      <w:r>
        <w:rPr>
          <w:rFonts w:eastAsia="標楷體"/>
          <w:color w:val="FF0000"/>
          <w:szCs w:val="24"/>
        </w:rPr>
        <w:t>二</w:t>
      </w:r>
      <w:r>
        <w:rPr>
          <w:rFonts w:eastAsia="標楷體"/>
          <w:color w:val="FF0000"/>
          <w:szCs w:val="24"/>
        </w:rPr>
        <w:t xml:space="preserve">) </w:t>
      </w:r>
      <w:r>
        <w:rPr>
          <w:rFonts w:eastAsia="標楷體"/>
          <w:color w:val="FF0000"/>
          <w:szCs w:val="24"/>
        </w:rPr>
        <w:t>第</w:t>
      </w:r>
      <w:r>
        <w:rPr>
          <w:rFonts w:eastAsia="標楷體"/>
          <w:color w:val="FF0000"/>
          <w:szCs w:val="24"/>
        </w:rPr>
        <w:t>2</w:t>
      </w:r>
      <w:r>
        <w:rPr>
          <w:rFonts w:eastAsia="標楷體"/>
          <w:color w:val="FF0000"/>
          <w:szCs w:val="24"/>
        </w:rPr>
        <w:t>次公開甄選報名時間：</w:t>
      </w:r>
      <w:r>
        <w:rPr>
          <w:rFonts w:eastAsia="標楷體"/>
          <w:color w:val="FF0000"/>
          <w:szCs w:val="24"/>
        </w:rPr>
        <w:t>111</w:t>
      </w:r>
      <w:r>
        <w:rPr>
          <w:rFonts w:eastAsia="標楷體"/>
          <w:color w:val="FF0000"/>
          <w:szCs w:val="24"/>
        </w:rPr>
        <w:t>年</w:t>
      </w:r>
      <w:r>
        <w:rPr>
          <w:rFonts w:eastAsia="標楷體"/>
          <w:color w:val="FF0000"/>
          <w:szCs w:val="24"/>
        </w:rPr>
        <w:t>5</w:t>
      </w:r>
      <w:r>
        <w:rPr>
          <w:rFonts w:eastAsia="標楷體"/>
          <w:color w:val="FF0000"/>
          <w:szCs w:val="24"/>
        </w:rPr>
        <w:t>月</w:t>
      </w:r>
      <w:r>
        <w:rPr>
          <w:rFonts w:eastAsia="標楷體"/>
          <w:color w:val="FF0000"/>
          <w:szCs w:val="24"/>
        </w:rPr>
        <w:t>3</w:t>
      </w:r>
      <w:r>
        <w:rPr>
          <w:rFonts w:eastAsia="標楷體"/>
          <w:color w:val="FF0000"/>
          <w:szCs w:val="24"/>
        </w:rPr>
        <w:t>日 星期二 上午</w:t>
      </w:r>
      <w:r>
        <w:rPr>
          <w:rFonts w:eastAsia="標楷體"/>
          <w:color w:val="FF0000"/>
          <w:szCs w:val="24"/>
        </w:rPr>
        <w:t>9</w:t>
      </w:r>
      <w:r>
        <w:rPr>
          <w:rFonts w:eastAsia="標楷體"/>
          <w:color w:val="FF0000"/>
          <w:szCs w:val="24"/>
        </w:rPr>
        <w:t>時至</w:t>
      </w:r>
      <w:r>
        <w:rPr>
          <w:rFonts w:eastAsia="標楷體"/>
          <w:color w:val="FF0000"/>
          <w:szCs w:val="24"/>
        </w:rPr>
        <w:t>10</w:t>
      </w:r>
      <w:r>
        <w:rPr>
          <w:rFonts w:eastAsia="標楷體"/>
          <w:color w:val="FF0000"/>
          <w:szCs w:val="24"/>
        </w:rPr>
        <w:t>時【資格</w:t>
      </w:r>
      <w:r>
        <w:rPr>
          <w:rFonts w:eastAsia="標楷體"/>
          <w:color w:val="FF0000"/>
          <w:szCs w:val="24"/>
        </w:rPr>
        <w:t>A</w:t>
      </w:r>
      <w:r>
        <w:rPr>
          <w:rFonts w:eastAsia="標楷體"/>
          <w:color w:val="FF0000"/>
          <w:szCs w:val="24"/>
        </w:rPr>
        <w:t>】。</w:t>
      </w:r>
    </w:p>
    <w:p>
      <w:pPr>
        <w:pStyle w:val="Style24"/>
        <w:ind w:firstLine="283"/>
        <w:rPr>
          <w:rFonts w:eastAsia="標楷體"/>
          <w:color w:val="FF0000"/>
          <w:szCs w:val="24"/>
        </w:rPr>
      </w:pPr>
      <w:r>
        <w:rPr>
          <w:rFonts w:eastAsia="標楷體"/>
          <w:color w:val="FF0000"/>
          <w:szCs w:val="24"/>
        </w:rPr>
        <w:t>(</w:t>
      </w:r>
      <w:r>
        <w:rPr>
          <w:rFonts w:eastAsia="標楷體"/>
          <w:color w:val="FF0000"/>
          <w:szCs w:val="24"/>
        </w:rPr>
        <w:t>三</w:t>
      </w:r>
      <w:r>
        <w:rPr>
          <w:rFonts w:eastAsia="標楷體"/>
          <w:color w:val="FF0000"/>
          <w:szCs w:val="24"/>
        </w:rPr>
        <w:t xml:space="preserve">) </w:t>
      </w:r>
      <w:r>
        <w:rPr>
          <w:rFonts w:eastAsia="標楷體"/>
          <w:color w:val="FF0000"/>
          <w:szCs w:val="24"/>
        </w:rPr>
        <w:t>第</w:t>
      </w:r>
      <w:r>
        <w:rPr>
          <w:rFonts w:eastAsia="標楷體"/>
          <w:color w:val="FF0000"/>
          <w:szCs w:val="24"/>
        </w:rPr>
        <w:t>3</w:t>
      </w:r>
      <w:r>
        <w:rPr>
          <w:rFonts w:eastAsia="標楷體"/>
          <w:color w:val="FF0000"/>
          <w:szCs w:val="24"/>
        </w:rPr>
        <w:t>次公開甄選報名時間：</w:t>
      </w:r>
      <w:r>
        <w:rPr>
          <w:rFonts w:eastAsia="標楷體"/>
          <w:color w:val="FF0000"/>
          <w:szCs w:val="24"/>
        </w:rPr>
        <w:t>111</w:t>
      </w:r>
      <w:r>
        <w:rPr>
          <w:rFonts w:eastAsia="標楷體"/>
          <w:color w:val="FF0000"/>
          <w:szCs w:val="24"/>
        </w:rPr>
        <w:t>年</w:t>
      </w:r>
      <w:r>
        <w:rPr>
          <w:rFonts w:eastAsia="標楷體"/>
          <w:color w:val="FF0000"/>
          <w:szCs w:val="24"/>
        </w:rPr>
        <w:t>5</w:t>
      </w:r>
      <w:r>
        <w:rPr>
          <w:rFonts w:eastAsia="標楷體"/>
          <w:color w:val="FF0000"/>
          <w:szCs w:val="24"/>
        </w:rPr>
        <w:t>月</w:t>
      </w:r>
      <w:r>
        <w:rPr>
          <w:rFonts w:eastAsia="標楷體"/>
          <w:color w:val="FF0000"/>
          <w:szCs w:val="24"/>
        </w:rPr>
        <w:t>4</w:t>
      </w:r>
      <w:r>
        <w:rPr>
          <w:rFonts w:eastAsia="標楷體"/>
          <w:color w:val="FF0000"/>
          <w:szCs w:val="24"/>
        </w:rPr>
        <w:t>日 星期三 上午</w:t>
      </w:r>
      <w:r>
        <w:rPr>
          <w:rFonts w:eastAsia="標楷體"/>
          <w:color w:val="FF0000"/>
          <w:szCs w:val="24"/>
        </w:rPr>
        <w:t>9</w:t>
      </w:r>
      <w:r>
        <w:rPr>
          <w:rFonts w:eastAsia="標楷體"/>
          <w:color w:val="FF0000"/>
          <w:szCs w:val="24"/>
        </w:rPr>
        <w:t>時至</w:t>
      </w:r>
      <w:r>
        <w:rPr>
          <w:rFonts w:eastAsia="標楷體"/>
          <w:color w:val="FF0000"/>
          <w:szCs w:val="24"/>
        </w:rPr>
        <w:t>10</w:t>
      </w:r>
      <w:r>
        <w:rPr>
          <w:rFonts w:eastAsia="標楷體"/>
          <w:color w:val="FF0000"/>
          <w:szCs w:val="24"/>
        </w:rPr>
        <w:t>時【資格</w:t>
      </w:r>
      <w:r>
        <w:rPr>
          <w:rFonts w:eastAsia="標楷體"/>
          <w:color w:val="FF0000"/>
          <w:szCs w:val="24"/>
        </w:rPr>
        <w:t>A</w:t>
      </w:r>
      <w:r>
        <w:rPr>
          <w:rFonts w:eastAsia="標楷體"/>
          <w:color w:val="FF0000"/>
          <w:szCs w:val="24"/>
        </w:rPr>
        <w:t>】。</w:t>
      </w:r>
    </w:p>
    <w:p>
      <w:pPr>
        <w:pStyle w:val="Style24"/>
        <w:ind w:firstLine="283"/>
        <w:rPr>
          <w:rFonts w:eastAsia="標楷體"/>
          <w:color w:val="FF0000"/>
          <w:szCs w:val="24"/>
        </w:rPr>
      </w:pPr>
      <w:r>
        <w:rPr>
          <w:rFonts w:eastAsia="標楷體"/>
          <w:color w:val="FF0000"/>
          <w:szCs w:val="24"/>
        </w:rPr>
        <w:t>(</w:t>
      </w:r>
      <w:r>
        <w:rPr>
          <w:rFonts w:eastAsia="標楷體"/>
          <w:color w:val="FF0000"/>
          <w:szCs w:val="24"/>
        </w:rPr>
        <w:t>四</w:t>
      </w:r>
      <w:r>
        <w:rPr>
          <w:rFonts w:eastAsia="標楷體"/>
          <w:color w:val="FF0000"/>
          <w:szCs w:val="24"/>
        </w:rPr>
        <w:t xml:space="preserve">) </w:t>
      </w:r>
      <w:r>
        <w:rPr>
          <w:rFonts w:eastAsia="標楷體"/>
          <w:color w:val="FF0000"/>
          <w:szCs w:val="24"/>
        </w:rPr>
        <w:t>第</w:t>
      </w:r>
      <w:r>
        <w:rPr>
          <w:rFonts w:eastAsia="標楷體"/>
          <w:color w:val="FF0000"/>
          <w:szCs w:val="24"/>
        </w:rPr>
        <w:t>4</w:t>
      </w:r>
      <w:r>
        <w:rPr>
          <w:rFonts w:eastAsia="標楷體"/>
          <w:color w:val="FF0000"/>
          <w:szCs w:val="24"/>
        </w:rPr>
        <w:t>次公開甄選報名時間：</w:t>
      </w:r>
      <w:r>
        <w:rPr>
          <w:rFonts w:eastAsia="標楷體"/>
          <w:color w:val="FF0000"/>
          <w:szCs w:val="24"/>
        </w:rPr>
        <w:t>111</w:t>
      </w:r>
      <w:r>
        <w:rPr>
          <w:rFonts w:eastAsia="標楷體"/>
          <w:color w:val="FF0000"/>
          <w:szCs w:val="24"/>
        </w:rPr>
        <w:t>年</w:t>
      </w:r>
      <w:r>
        <w:rPr>
          <w:rFonts w:eastAsia="標楷體"/>
          <w:color w:val="FF0000"/>
          <w:szCs w:val="24"/>
        </w:rPr>
        <w:t>5</w:t>
      </w:r>
      <w:r>
        <w:rPr>
          <w:rFonts w:eastAsia="標楷體"/>
          <w:color w:val="FF0000"/>
          <w:szCs w:val="24"/>
        </w:rPr>
        <w:t>月</w:t>
      </w:r>
      <w:r>
        <w:rPr>
          <w:rFonts w:eastAsia="標楷體"/>
          <w:color w:val="FF0000"/>
          <w:szCs w:val="24"/>
        </w:rPr>
        <w:t>5</w:t>
      </w:r>
      <w:r>
        <w:rPr>
          <w:rFonts w:eastAsia="標楷體"/>
          <w:color w:val="FF0000"/>
          <w:szCs w:val="24"/>
        </w:rPr>
        <w:t>日 星期四 上午</w:t>
      </w:r>
      <w:r>
        <w:rPr>
          <w:rFonts w:eastAsia="標楷體"/>
          <w:color w:val="FF0000"/>
          <w:szCs w:val="24"/>
        </w:rPr>
        <w:t>9</w:t>
      </w:r>
      <w:r>
        <w:rPr>
          <w:rFonts w:eastAsia="標楷體"/>
          <w:color w:val="FF0000"/>
          <w:szCs w:val="24"/>
        </w:rPr>
        <w:t>時至</w:t>
      </w:r>
      <w:r>
        <w:rPr>
          <w:rFonts w:eastAsia="標楷體"/>
          <w:color w:val="FF0000"/>
          <w:szCs w:val="24"/>
        </w:rPr>
        <w:t>10</w:t>
      </w:r>
      <w:r>
        <w:rPr>
          <w:rFonts w:eastAsia="標楷體"/>
          <w:color w:val="FF0000"/>
          <w:szCs w:val="24"/>
        </w:rPr>
        <w:t>時【資格</w:t>
      </w:r>
      <w:r>
        <w:rPr>
          <w:rFonts w:eastAsia="標楷體"/>
          <w:color w:val="FF0000"/>
          <w:szCs w:val="24"/>
        </w:rPr>
        <w:t>A</w:t>
      </w:r>
      <w:r>
        <w:rPr>
          <w:rFonts w:eastAsia="標楷體"/>
          <w:color w:val="FF0000"/>
          <w:szCs w:val="24"/>
        </w:rPr>
        <w:t>或</w:t>
      </w:r>
      <w:r>
        <w:rPr>
          <w:rFonts w:eastAsia="標楷體"/>
          <w:color w:val="FF0000"/>
          <w:szCs w:val="24"/>
        </w:rPr>
        <w:t>B</w:t>
      </w:r>
      <w:r>
        <w:rPr>
          <w:rFonts w:eastAsia="標楷體"/>
          <w:color w:val="FF0000"/>
          <w:szCs w:val="24"/>
        </w:rPr>
        <w:t>】。</w:t>
      </w:r>
    </w:p>
    <w:p>
      <w:pPr>
        <w:pStyle w:val="Style24"/>
        <w:ind w:firstLine="283"/>
        <w:rPr>
          <w:rFonts w:eastAsia="標楷體"/>
          <w:color w:val="FF0000"/>
          <w:szCs w:val="24"/>
        </w:rPr>
      </w:pPr>
      <w:r>
        <w:rPr>
          <w:rFonts w:eastAsia="標楷體"/>
          <w:color w:val="FF0000"/>
          <w:szCs w:val="24"/>
        </w:rPr>
        <w:t>(</w:t>
      </w:r>
      <w:r>
        <w:rPr>
          <w:rFonts w:eastAsia="標楷體"/>
          <w:color w:val="FF0000"/>
          <w:szCs w:val="24"/>
        </w:rPr>
        <w:t>五</w:t>
      </w:r>
      <w:r>
        <w:rPr>
          <w:rFonts w:eastAsia="標楷體"/>
          <w:color w:val="FF0000"/>
          <w:szCs w:val="24"/>
        </w:rPr>
        <w:t xml:space="preserve">) </w:t>
      </w:r>
      <w:r>
        <w:rPr>
          <w:rFonts w:eastAsia="標楷體"/>
          <w:color w:val="FF0000"/>
          <w:szCs w:val="24"/>
        </w:rPr>
        <w:t>第</w:t>
      </w:r>
      <w:r>
        <w:rPr>
          <w:rFonts w:eastAsia="標楷體"/>
          <w:color w:val="FF0000"/>
          <w:szCs w:val="24"/>
        </w:rPr>
        <w:t>5</w:t>
      </w:r>
      <w:r>
        <w:rPr>
          <w:rFonts w:eastAsia="標楷體"/>
          <w:color w:val="FF0000"/>
          <w:szCs w:val="24"/>
        </w:rPr>
        <w:t>次公開甄選報名時間：</w:t>
      </w:r>
      <w:r>
        <w:rPr>
          <w:rFonts w:eastAsia="標楷體"/>
          <w:color w:val="FF0000"/>
          <w:szCs w:val="24"/>
        </w:rPr>
        <w:t>111</w:t>
      </w:r>
      <w:r>
        <w:rPr>
          <w:rFonts w:eastAsia="標楷體"/>
          <w:color w:val="FF0000"/>
          <w:szCs w:val="24"/>
        </w:rPr>
        <w:t>年</w:t>
      </w:r>
      <w:r>
        <w:rPr>
          <w:rFonts w:eastAsia="標楷體"/>
          <w:color w:val="FF0000"/>
          <w:szCs w:val="24"/>
        </w:rPr>
        <w:t>5</w:t>
      </w:r>
      <w:r>
        <w:rPr>
          <w:rFonts w:eastAsia="標楷體"/>
          <w:color w:val="FF0000"/>
          <w:szCs w:val="24"/>
        </w:rPr>
        <w:t>月</w:t>
      </w:r>
      <w:r>
        <w:rPr>
          <w:rFonts w:eastAsia="標楷體"/>
          <w:color w:val="FF0000"/>
          <w:szCs w:val="24"/>
        </w:rPr>
        <w:t>6</w:t>
      </w:r>
      <w:r>
        <w:rPr>
          <w:rFonts w:eastAsia="標楷體"/>
          <w:color w:val="FF0000"/>
          <w:szCs w:val="24"/>
        </w:rPr>
        <w:t>日 星期五 上午</w:t>
      </w:r>
      <w:r>
        <w:rPr>
          <w:rFonts w:eastAsia="標楷體"/>
          <w:color w:val="FF0000"/>
          <w:szCs w:val="24"/>
        </w:rPr>
        <w:t>9</w:t>
      </w:r>
      <w:r>
        <w:rPr>
          <w:rFonts w:eastAsia="標楷體"/>
          <w:color w:val="FF0000"/>
          <w:szCs w:val="24"/>
        </w:rPr>
        <w:t>時至</w:t>
      </w:r>
      <w:r>
        <w:rPr>
          <w:rFonts w:eastAsia="標楷體"/>
          <w:color w:val="FF0000"/>
          <w:szCs w:val="24"/>
        </w:rPr>
        <w:t>10</w:t>
      </w:r>
      <w:r>
        <w:rPr>
          <w:rFonts w:eastAsia="標楷體"/>
          <w:color w:val="FF0000"/>
          <w:szCs w:val="24"/>
        </w:rPr>
        <w:t>時【資格</w:t>
      </w:r>
      <w:r>
        <w:rPr>
          <w:rFonts w:eastAsia="標楷體"/>
          <w:color w:val="FF0000"/>
          <w:szCs w:val="24"/>
        </w:rPr>
        <w:t>A</w:t>
      </w:r>
      <w:r>
        <w:rPr>
          <w:rFonts w:eastAsia="標楷體"/>
          <w:color w:val="FF0000"/>
          <w:szCs w:val="24"/>
        </w:rPr>
        <w:t>或</w:t>
      </w:r>
      <w:r>
        <w:rPr>
          <w:rFonts w:eastAsia="標楷體"/>
          <w:color w:val="FF0000"/>
          <w:szCs w:val="24"/>
        </w:rPr>
        <w:t>B</w:t>
      </w:r>
      <w:r>
        <w:rPr>
          <w:rFonts w:eastAsia="標楷體"/>
          <w:color w:val="FF0000"/>
          <w:szCs w:val="24"/>
        </w:rPr>
        <w:t>】。</w:t>
      </w:r>
    </w:p>
    <w:p>
      <w:pPr>
        <w:pStyle w:val="Style24"/>
        <w:ind w:firstLine="283"/>
        <w:rPr/>
      </w:pPr>
      <w:r>
        <w:rPr>
          <w:rStyle w:val="Style12"/>
          <w:rFonts w:eastAsia="標楷體"/>
          <w:szCs w:val="24"/>
        </w:rPr>
        <w:t>※</w:t>
      </w:r>
      <w:r>
        <w:rPr>
          <w:rStyle w:val="Style12"/>
          <w:rFonts w:eastAsia="標楷體"/>
          <w:b/>
          <w:szCs w:val="24"/>
        </w:rPr>
        <w:t>備註：如前次甄選已錄取足額，後次序尚未辦理之招考不再受理報名及招考。</w:t>
      </w:r>
    </w:p>
    <w:p>
      <w:pPr>
        <w:pStyle w:val="Style24"/>
        <w:rPr>
          <w:rFonts w:eastAsia="標楷體"/>
          <w:b/>
          <w:b/>
          <w:szCs w:val="24"/>
        </w:rPr>
      </w:pPr>
      <w:r>
        <w:rPr>
          <w:rFonts w:eastAsia="標楷體"/>
          <w:b/>
          <w:szCs w:val="24"/>
        </w:rPr>
        <w:t xml:space="preserve">八、報名方式： </w:t>
      </w:r>
    </w:p>
    <w:p>
      <w:pPr>
        <w:pStyle w:val="Style24"/>
        <w:numPr>
          <w:ilvl w:val="0"/>
          <w:numId w:val="6"/>
        </w:numPr>
        <w:ind w:hanging="401"/>
        <w:jc w:val="both"/>
        <w:rPr/>
      </w:pPr>
      <w:r>
        <w:rPr>
          <w:rStyle w:val="Style12"/>
          <w:rFonts w:eastAsia="標楷體"/>
          <w:szCs w:val="24"/>
        </w:rPr>
        <w:t>請</w:t>
      </w:r>
      <w:r>
        <w:rPr>
          <w:rStyle w:val="Style12"/>
          <w:rFonts w:eastAsia="標楷體"/>
          <w:b/>
          <w:szCs w:val="24"/>
        </w:rPr>
        <w:t>親自</w:t>
      </w:r>
      <w:r>
        <w:rPr>
          <w:rStyle w:val="Style12"/>
          <w:rFonts w:eastAsia="標楷體"/>
          <w:szCs w:val="24"/>
        </w:rPr>
        <w:t>送件，逾期或所送證件不齊全或資格條件不符者，恕不受理，亦不退件。</w:t>
      </w:r>
    </w:p>
    <w:p>
      <w:pPr>
        <w:pStyle w:val="Style24"/>
        <w:numPr>
          <w:ilvl w:val="0"/>
          <w:numId w:val="6"/>
        </w:numPr>
        <w:ind w:hanging="401"/>
        <w:jc w:val="both"/>
        <w:rPr/>
      </w:pPr>
      <w:r>
        <w:rPr>
          <w:rStyle w:val="Style12"/>
          <w:rFonts w:eastAsia="標楷體"/>
          <w:szCs w:val="24"/>
        </w:rPr>
        <w:t>報名表暨附件</w:t>
      </w:r>
      <w:r>
        <w:rPr>
          <w:rStyle w:val="Style12"/>
          <w:rFonts w:eastAsia="標楷體"/>
          <w:b/>
          <w:szCs w:val="24"/>
        </w:rPr>
        <w:t>：</w:t>
      </w:r>
    </w:p>
    <w:p>
      <w:pPr>
        <w:pStyle w:val="Style24"/>
        <w:tabs>
          <w:tab w:val="clear" w:pos="480"/>
        </w:tabs>
        <w:ind w:left="838" w:hanging="70"/>
        <w:jc w:val="both"/>
        <w:rPr/>
      </w:pPr>
      <w:r>
        <w:rPr>
          <w:rStyle w:val="Style12"/>
          <w:rFonts w:eastAsia="標楷體"/>
          <w:szCs w:val="24"/>
        </w:rPr>
        <w:t>繳交以下證件影本（</w:t>
      </w:r>
      <w:r>
        <w:rPr>
          <w:rStyle w:val="Style12"/>
          <w:rFonts w:eastAsia="標楷體"/>
          <w:b/>
          <w:szCs w:val="24"/>
        </w:rPr>
        <w:t>請均以</w:t>
      </w:r>
      <w:r>
        <w:rPr>
          <w:rStyle w:val="Style12"/>
          <w:rFonts w:eastAsia="標楷體"/>
          <w:b/>
          <w:szCs w:val="24"/>
        </w:rPr>
        <w:t>A4</w:t>
      </w:r>
      <w:r>
        <w:rPr>
          <w:rStyle w:val="Style12"/>
          <w:rFonts w:eastAsia="標楷體"/>
          <w:b/>
          <w:szCs w:val="24"/>
        </w:rPr>
        <w:t>紙張影印，影本上註明「與正本相符」並</w:t>
      </w:r>
      <w:r>
        <w:rPr>
          <w:rStyle w:val="Style12"/>
          <w:rFonts w:ascii="標楷體" w:hAnsi="標楷體" w:eastAsia="標楷體"/>
          <w:b/>
          <w:szCs w:val="24"/>
        </w:rPr>
        <w:t>「</w:t>
      </w:r>
      <w:r>
        <w:rPr>
          <w:rStyle w:val="Style12"/>
          <w:rFonts w:eastAsia="標楷體"/>
          <w:b/>
          <w:szCs w:val="24"/>
        </w:rPr>
        <w:t>簽名</w:t>
      </w:r>
      <w:r>
        <w:rPr>
          <w:rStyle w:val="Style12"/>
          <w:rFonts w:ascii="標楷體" w:hAnsi="標楷體" w:eastAsia="標楷體"/>
          <w:b/>
          <w:szCs w:val="24"/>
        </w:rPr>
        <w:t>」</w:t>
      </w:r>
      <w:r>
        <w:rPr>
          <w:rStyle w:val="Style12"/>
          <w:rFonts w:eastAsia="標楷體"/>
          <w:szCs w:val="24"/>
        </w:rPr>
        <w:t>）</w:t>
      </w:r>
      <w:r>
        <w:rPr>
          <w:rStyle w:val="Style12"/>
          <w:rFonts w:eastAsia="標楷體"/>
          <w:b/>
          <w:szCs w:val="24"/>
        </w:rPr>
        <w:t>：</w:t>
      </w:r>
    </w:p>
    <w:p>
      <w:pPr>
        <w:pStyle w:val="Style24"/>
        <w:rPr>
          <w:rFonts w:eastAsia="標楷體"/>
          <w:szCs w:val="24"/>
        </w:rPr>
      </w:pPr>
      <w:r>
        <w:rPr>
          <w:rFonts w:eastAsia="標楷體"/>
          <w:szCs w:val="24"/>
        </w:rPr>
        <w:t xml:space="preserve">      </w:t>
      </w:r>
      <w:r>
        <w:rPr>
          <w:rFonts w:eastAsia="標楷體"/>
          <w:szCs w:val="24"/>
        </w:rPr>
        <w:t>1.</w:t>
      </w:r>
      <w:r>
        <w:rPr>
          <w:rFonts w:eastAsia="標楷體"/>
          <w:szCs w:val="24"/>
        </w:rPr>
        <w:t>報名表。</w:t>
      </w:r>
    </w:p>
    <w:p>
      <w:pPr>
        <w:pStyle w:val="Style24"/>
        <w:rPr>
          <w:rFonts w:eastAsia="標楷體"/>
          <w:szCs w:val="24"/>
        </w:rPr>
      </w:pPr>
      <w:r>
        <w:rPr>
          <w:rFonts w:eastAsia="標楷體"/>
          <w:szCs w:val="24"/>
        </w:rPr>
        <w:t xml:space="preserve">      </w:t>
      </w:r>
      <w:r>
        <w:rPr>
          <w:rFonts w:eastAsia="標楷體"/>
          <w:szCs w:val="24"/>
        </w:rPr>
        <w:t>2.</w:t>
      </w:r>
      <w:r>
        <w:rPr>
          <w:rFonts w:eastAsia="標楷體"/>
          <w:szCs w:val="24"/>
        </w:rPr>
        <w:t>國民身分證影本。</w:t>
      </w:r>
    </w:p>
    <w:p>
      <w:pPr>
        <w:pStyle w:val="Style24"/>
        <w:rPr>
          <w:rFonts w:eastAsia="標楷體"/>
          <w:szCs w:val="24"/>
        </w:rPr>
      </w:pPr>
      <w:r>
        <w:rPr>
          <w:rFonts w:eastAsia="標楷體"/>
          <w:szCs w:val="24"/>
        </w:rPr>
        <w:t xml:space="preserve">      </w:t>
      </w:r>
      <w:r>
        <w:rPr>
          <w:rFonts w:eastAsia="標楷體"/>
          <w:szCs w:val="24"/>
        </w:rPr>
        <w:t>3.</w:t>
      </w:r>
      <w:r>
        <w:rPr>
          <w:rFonts w:eastAsia="標楷體"/>
          <w:szCs w:val="24"/>
        </w:rPr>
        <w:t>個人簡歷表。</w:t>
      </w:r>
    </w:p>
    <w:p>
      <w:pPr>
        <w:pStyle w:val="Style24"/>
        <w:rPr>
          <w:rFonts w:eastAsia="標楷體"/>
          <w:szCs w:val="24"/>
        </w:rPr>
      </w:pPr>
      <w:r>
        <w:rPr>
          <w:rFonts w:eastAsia="標楷體"/>
          <w:szCs w:val="24"/>
        </w:rPr>
        <w:t xml:space="preserve">      </w:t>
      </w:r>
      <w:r>
        <w:rPr>
          <w:rFonts w:eastAsia="標楷體"/>
          <w:szCs w:val="24"/>
        </w:rPr>
        <w:t>4.</w:t>
      </w:r>
      <w:r>
        <w:rPr>
          <w:rFonts w:eastAsia="標楷體"/>
          <w:szCs w:val="24"/>
        </w:rPr>
        <w:t>最近</w:t>
      </w:r>
      <w:r>
        <w:rPr>
          <w:rFonts w:eastAsia="標楷體"/>
          <w:szCs w:val="24"/>
        </w:rPr>
        <w:t>3</w:t>
      </w:r>
      <w:r>
        <w:rPr>
          <w:rFonts w:eastAsia="標楷體"/>
          <w:szCs w:val="24"/>
        </w:rPr>
        <w:t>個月內正面半身脫帽</w:t>
      </w:r>
      <w:r>
        <w:rPr>
          <w:rFonts w:eastAsia="標楷體"/>
          <w:szCs w:val="24"/>
        </w:rPr>
        <w:t>2</w:t>
      </w:r>
      <w:r>
        <w:rPr>
          <w:rFonts w:eastAsia="標楷體"/>
          <w:szCs w:val="24"/>
        </w:rPr>
        <w:t>吋照片</w:t>
      </w:r>
      <w:r>
        <w:rPr>
          <w:rFonts w:eastAsia="標楷體"/>
          <w:szCs w:val="24"/>
        </w:rPr>
        <w:t>1</w:t>
      </w:r>
      <w:r>
        <w:rPr>
          <w:rFonts w:eastAsia="標楷體"/>
          <w:szCs w:val="24"/>
        </w:rPr>
        <w:t>式</w:t>
      </w:r>
      <w:r>
        <w:rPr>
          <w:rFonts w:eastAsia="標楷體"/>
          <w:szCs w:val="24"/>
        </w:rPr>
        <w:t>2</w:t>
      </w:r>
      <w:r>
        <w:rPr>
          <w:rFonts w:eastAsia="標楷體"/>
          <w:szCs w:val="24"/>
        </w:rPr>
        <w:t>張（請自行黏貼於報名表上）。</w:t>
      </w:r>
    </w:p>
    <w:p>
      <w:pPr>
        <w:pStyle w:val="Style24"/>
        <w:rPr>
          <w:rFonts w:eastAsia="標楷體"/>
          <w:szCs w:val="24"/>
        </w:rPr>
      </w:pPr>
      <w:r>
        <w:rPr>
          <w:rFonts w:eastAsia="標楷體"/>
          <w:szCs w:val="24"/>
        </w:rPr>
        <w:t xml:space="preserve">      </w:t>
      </w:r>
      <w:r>
        <w:rPr>
          <w:rFonts w:eastAsia="標楷體"/>
          <w:szCs w:val="24"/>
        </w:rPr>
        <w:t>5.</w:t>
      </w:r>
      <w:r>
        <w:rPr>
          <w:rFonts w:eastAsia="標楷體"/>
          <w:szCs w:val="24"/>
        </w:rPr>
        <w:t>營養師證書。</w:t>
      </w:r>
      <w:r>
        <w:rPr>
          <w:rFonts w:eastAsia="標楷體"/>
          <w:szCs w:val="24"/>
        </w:rPr>
        <w:t>(</w:t>
      </w:r>
      <w:r>
        <w:rPr>
          <w:rFonts w:eastAsia="標楷體"/>
          <w:szCs w:val="24"/>
        </w:rPr>
        <w:t>專案經理人免繳</w:t>
      </w:r>
      <w:r>
        <w:rPr>
          <w:rFonts w:eastAsia="標楷體"/>
          <w:szCs w:val="24"/>
        </w:rPr>
        <w:t>)</w:t>
      </w:r>
    </w:p>
    <w:p>
      <w:pPr>
        <w:pStyle w:val="Style24"/>
        <w:rPr>
          <w:rFonts w:eastAsia="標楷體"/>
          <w:szCs w:val="24"/>
        </w:rPr>
      </w:pPr>
      <w:r>
        <w:rPr>
          <w:rFonts w:eastAsia="標楷體"/>
          <w:szCs w:val="24"/>
        </w:rPr>
        <w:t xml:space="preserve">      </w:t>
      </w:r>
      <w:r>
        <w:rPr>
          <w:rFonts w:eastAsia="標楷體"/>
          <w:szCs w:val="24"/>
        </w:rPr>
        <w:t>6.</w:t>
      </w:r>
      <w:r>
        <w:rPr>
          <w:rFonts w:eastAsia="標楷體"/>
          <w:szCs w:val="24"/>
        </w:rPr>
        <w:t>最高學歷畢業證書影本（持國外學歷者、應譯為中文本、並經教育部認可者）。</w:t>
      </w:r>
    </w:p>
    <w:p>
      <w:pPr>
        <w:pStyle w:val="Style24"/>
        <w:rPr>
          <w:rFonts w:eastAsia="標楷體"/>
          <w:szCs w:val="24"/>
        </w:rPr>
      </w:pPr>
      <w:r>
        <w:rPr>
          <w:rFonts w:eastAsia="標楷體"/>
          <w:szCs w:val="24"/>
        </w:rPr>
        <w:t xml:space="preserve">      </w:t>
      </w:r>
      <w:r>
        <w:rPr>
          <w:rFonts w:eastAsia="標楷體"/>
          <w:szCs w:val="24"/>
        </w:rPr>
        <w:t>7.</w:t>
      </w:r>
      <w:r>
        <w:rPr>
          <w:rFonts w:eastAsia="標楷體"/>
          <w:szCs w:val="24"/>
        </w:rPr>
        <w:t>切結書。</w:t>
      </w:r>
    </w:p>
    <w:p>
      <w:pPr>
        <w:pStyle w:val="Style24"/>
        <w:rPr>
          <w:rFonts w:eastAsia="標楷體"/>
          <w:szCs w:val="24"/>
        </w:rPr>
      </w:pPr>
      <w:r>
        <w:rPr>
          <w:rFonts w:eastAsia="標楷體"/>
          <w:szCs w:val="24"/>
        </w:rPr>
        <w:t xml:space="preserve">      </w:t>
      </w:r>
      <w:r>
        <w:rPr>
          <w:rFonts w:eastAsia="標楷體"/>
          <w:szCs w:val="24"/>
        </w:rPr>
        <w:t>8.</w:t>
      </w:r>
      <w:r>
        <w:rPr>
          <w:rFonts w:eastAsia="標楷體"/>
          <w:szCs w:val="24"/>
        </w:rPr>
        <w:t>現職在職證明及歷任工作經歷證明。</w:t>
      </w:r>
    </w:p>
    <w:p>
      <w:pPr>
        <w:pStyle w:val="Style24"/>
        <w:rPr>
          <w:rFonts w:eastAsia="標楷體"/>
          <w:szCs w:val="24"/>
        </w:rPr>
      </w:pPr>
      <w:r>
        <w:rPr>
          <w:rFonts w:eastAsia="標楷體"/>
          <w:szCs w:val="24"/>
        </w:rPr>
        <w:t xml:space="preserve">      </w:t>
      </w:r>
      <w:r>
        <w:rPr>
          <w:rFonts w:eastAsia="標楷體"/>
          <w:szCs w:val="24"/>
        </w:rPr>
        <w:t>9.</w:t>
      </w:r>
      <w:r>
        <w:rPr>
          <w:rFonts w:eastAsia="標楷體"/>
          <w:szCs w:val="24"/>
        </w:rPr>
        <w:t>具備電腦文書相關證照及其他專長證件（無則免附）。</w:t>
      </w:r>
    </w:p>
    <w:p>
      <w:pPr>
        <w:pStyle w:val="Style24"/>
        <w:tabs>
          <w:tab w:val="left" w:pos="1560" w:leader="none"/>
        </w:tabs>
        <w:ind w:firstLine="142"/>
        <w:rPr>
          <w:rFonts w:eastAsia="標楷體"/>
          <w:szCs w:val="24"/>
        </w:rPr>
      </w:pPr>
      <w:r>
        <w:rPr>
          <w:rFonts w:eastAsia="標楷體"/>
          <w:szCs w:val="24"/>
        </w:rPr>
        <w:t xml:space="preserve"> </w:t>
      </w:r>
      <w:r>
        <w:rPr>
          <w:rFonts w:eastAsia="標楷體"/>
          <w:szCs w:val="24"/>
        </w:rPr>
        <w:t>10.</w:t>
      </w:r>
      <w:r>
        <w:rPr>
          <w:rFonts w:eastAsia="標楷體"/>
          <w:szCs w:val="24"/>
        </w:rPr>
        <w:t>身心障礙證明文件（無則免附）。</w:t>
      </w:r>
    </w:p>
    <w:p>
      <w:pPr>
        <w:pStyle w:val="Style24"/>
        <w:tabs>
          <w:tab w:val="left" w:pos="1560" w:leader="none"/>
        </w:tabs>
        <w:rPr>
          <w:rFonts w:eastAsia="標楷體"/>
          <w:b/>
          <w:b/>
        </w:rPr>
      </w:pPr>
      <w:r>
        <w:rPr>
          <w:rFonts w:eastAsia="標楷體"/>
          <w:b/>
        </w:rPr>
        <w:t xml:space="preserve">九、甄選方式及內容： </w:t>
      </w:r>
    </w:p>
    <w:p>
      <w:pPr>
        <w:pStyle w:val="Style24"/>
        <w:numPr>
          <w:ilvl w:val="0"/>
          <w:numId w:val="7"/>
        </w:numPr>
        <w:jc w:val="both"/>
        <w:rPr>
          <w:rFonts w:eastAsia="標楷體"/>
          <w:szCs w:val="24"/>
        </w:rPr>
      </w:pPr>
      <w:r>
        <w:rPr>
          <w:rFonts w:eastAsia="標楷體"/>
          <w:szCs w:val="24"/>
        </w:rPr>
        <w:t>經審查符合資格條件者，進行口試。每人口試</w:t>
      </w:r>
      <w:r>
        <w:rPr>
          <w:rFonts w:eastAsia="標楷體"/>
          <w:szCs w:val="24"/>
        </w:rPr>
        <w:t>15</w:t>
      </w:r>
      <w:r>
        <w:rPr>
          <w:rFonts w:eastAsia="標楷體"/>
          <w:szCs w:val="24"/>
        </w:rPr>
        <w:t>分鐘為原則；內容為專業知能、儀容舉止、表達能力、工作理念、服務熱忱、問題處理等。</w:t>
      </w:r>
    </w:p>
    <w:p>
      <w:pPr>
        <w:pStyle w:val="Style24"/>
        <w:numPr>
          <w:ilvl w:val="0"/>
          <w:numId w:val="7"/>
        </w:numPr>
        <w:jc w:val="both"/>
        <w:rPr/>
      </w:pPr>
      <w:r>
        <w:rPr>
          <w:rStyle w:val="Style12"/>
          <w:rFonts w:eastAsia="標楷體"/>
          <w:b/>
          <w:szCs w:val="24"/>
        </w:rPr>
        <w:t>甄選時間：</w:t>
      </w:r>
    </w:p>
    <w:p>
      <w:pPr>
        <w:pStyle w:val="Default"/>
        <w:ind w:firstLine="708"/>
        <w:rPr/>
      </w:pPr>
      <w:r>
        <w:rPr>
          <w:rStyle w:val="Style12"/>
          <w:sz w:val="23"/>
          <w:szCs w:val="23"/>
        </w:rPr>
        <w:t>(1</w:t>
      </w:r>
      <w:r>
        <w:rPr>
          <w:rStyle w:val="Style12"/>
          <w:sz w:val="23"/>
          <w:szCs w:val="23"/>
        </w:rPr>
        <w:t>）</w:t>
      </w:r>
      <w:r>
        <w:rPr>
          <w:rStyle w:val="Style12"/>
          <w:color w:val="FF0000"/>
        </w:rPr>
        <w:t>111</w:t>
      </w:r>
      <w:r>
        <w:rPr>
          <w:rStyle w:val="Style12"/>
          <w:color w:val="FF0000"/>
        </w:rPr>
        <w:t>年</w:t>
      </w:r>
      <w:r>
        <w:rPr>
          <w:rStyle w:val="Style12"/>
          <w:color w:val="FF0000"/>
        </w:rPr>
        <w:t>5</w:t>
      </w:r>
      <w:r>
        <w:rPr>
          <w:rStyle w:val="Style12"/>
          <w:color w:val="FF0000"/>
        </w:rPr>
        <w:t>月</w:t>
      </w:r>
      <w:r>
        <w:rPr>
          <w:rStyle w:val="Style12"/>
          <w:color w:val="FF0000"/>
        </w:rPr>
        <w:t>2</w:t>
      </w:r>
      <w:r>
        <w:rPr>
          <w:rStyle w:val="Style12"/>
          <w:color w:val="FF0000"/>
        </w:rPr>
        <w:t xml:space="preserve">日 星期一 </w:t>
      </w:r>
      <w:r>
        <w:rPr>
          <w:rStyle w:val="Style12"/>
          <w:sz w:val="23"/>
          <w:szCs w:val="23"/>
        </w:rPr>
        <w:t>上午</w:t>
      </w:r>
      <w:r>
        <w:rPr>
          <w:rStyle w:val="Style12"/>
          <w:sz w:val="23"/>
          <w:szCs w:val="23"/>
        </w:rPr>
        <w:t>10</w:t>
      </w:r>
      <w:r>
        <w:rPr>
          <w:rStyle w:val="Style12"/>
          <w:sz w:val="23"/>
          <w:szCs w:val="23"/>
        </w:rPr>
        <w:t>：</w:t>
      </w:r>
      <w:r>
        <w:rPr>
          <w:rStyle w:val="Style12"/>
          <w:sz w:val="23"/>
          <w:szCs w:val="23"/>
        </w:rPr>
        <w:t>10</w:t>
      </w:r>
      <w:r>
        <w:rPr>
          <w:rStyle w:val="Style12"/>
          <w:color w:val="6F2F9F"/>
          <w:sz w:val="23"/>
          <w:szCs w:val="23"/>
        </w:rPr>
        <w:t>前</w:t>
      </w:r>
      <w:r>
        <w:rPr>
          <w:rStyle w:val="Style12"/>
          <w:sz w:val="23"/>
          <w:szCs w:val="23"/>
        </w:rPr>
        <w:t>報到；上午</w:t>
      </w:r>
      <w:r>
        <w:rPr>
          <w:rStyle w:val="Style12"/>
          <w:sz w:val="23"/>
          <w:szCs w:val="23"/>
        </w:rPr>
        <w:t>10</w:t>
      </w:r>
      <w:r>
        <w:rPr>
          <w:rStyle w:val="Style12"/>
          <w:sz w:val="23"/>
          <w:szCs w:val="23"/>
        </w:rPr>
        <w:t>：</w:t>
      </w:r>
      <w:r>
        <w:rPr>
          <w:rStyle w:val="Style12"/>
          <w:sz w:val="23"/>
          <w:szCs w:val="23"/>
        </w:rPr>
        <w:t>20</w:t>
      </w:r>
      <w:r>
        <w:rPr>
          <w:rStyle w:val="Style12"/>
          <w:sz w:val="23"/>
          <w:szCs w:val="23"/>
        </w:rPr>
        <w:t>開始甄試。</w:t>
      </w:r>
      <w:r>
        <w:rPr>
          <w:rStyle w:val="Style12"/>
          <w:color w:val="6F2F9F"/>
          <w:sz w:val="23"/>
          <w:szCs w:val="23"/>
        </w:rPr>
        <w:t>【資格</w:t>
      </w:r>
      <w:r>
        <w:rPr>
          <w:rStyle w:val="Style12"/>
          <w:color w:val="6F2F9F"/>
          <w:sz w:val="23"/>
          <w:szCs w:val="23"/>
        </w:rPr>
        <w:t>A</w:t>
      </w:r>
      <w:r>
        <w:rPr>
          <w:rStyle w:val="Style12"/>
          <w:color w:val="6F2F9F"/>
          <w:sz w:val="23"/>
          <w:szCs w:val="23"/>
        </w:rPr>
        <w:t>】。</w:t>
      </w:r>
    </w:p>
    <w:p>
      <w:pPr>
        <w:pStyle w:val="Default"/>
        <w:ind w:firstLine="708"/>
        <w:rPr/>
      </w:pPr>
      <w:r>
        <w:rPr>
          <w:rStyle w:val="Style12"/>
          <w:sz w:val="23"/>
          <w:szCs w:val="23"/>
        </w:rPr>
        <w:t>(2</w:t>
      </w:r>
      <w:r>
        <w:rPr>
          <w:rStyle w:val="Style12"/>
          <w:sz w:val="23"/>
          <w:szCs w:val="23"/>
        </w:rPr>
        <w:t>）</w:t>
      </w:r>
      <w:r>
        <w:rPr>
          <w:rStyle w:val="Style12"/>
          <w:color w:val="FF0000"/>
        </w:rPr>
        <w:t>111</w:t>
      </w:r>
      <w:r>
        <w:rPr>
          <w:rStyle w:val="Style12"/>
          <w:color w:val="FF0000"/>
        </w:rPr>
        <w:t>年</w:t>
      </w:r>
      <w:r>
        <w:rPr>
          <w:rStyle w:val="Style12"/>
          <w:color w:val="FF0000"/>
        </w:rPr>
        <w:t>5</w:t>
      </w:r>
      <w:r>
        <w:rPr>
          <w:rStyle w:val="Style12"/>
          <w:color w:val="FF0000"/>
        </w:rPr>
        <w:t>月</w:t>
      </w:r>
      <w:r>
        <w:rPr>
          <w:rStyle w:val="Style12"/>
          <w:color w:val="FF0000"/>
        </w:rPr>
        <w:t>3</w:t>
      </w:r>
      <w:r>
        <w:rPr>
          <w:rStyle w:val="Style12"/>
          <w:color w:val="FF0000"/>
        </w:rPr>
        <w:t xml:space="preserve">日 星期二 </w:t>
      </w:r>
      <w:r>
        <w:rPr>
          <w:rStyle w:val="Style12"/>
          <w:sz w:val="23"/>
          <w:szCs w:val="23"/>
        </w:rPr>
        <w:t>上午</w:t>
      </w:r>
      <w:r>
        <w:rPr>
          <w:rStyle w:val="Style12"/>
          <w:sz w:val="23"/>
          <w:szCs w:val="23"/>
        </w:rPr>
        <w:t>10</w:t>
      </w:r>
      <w:r>
        <w:rPr>
          <w:rStyle w:val="Style12"/>
          <w:sz w:val="23"/>
          <w:szCs w:val="23"/>
        </w:rPr>
        <w:t>：</w:t>
      </w:r>
      <w:r>
        <w:rPr>
          <w:rStyle w:val="Style12"/>
          <w:sz w:val="23"/>
          <w:szCs w:val="23"/>
        </w:rPr>
        <w:t>10</w:t>
      </w:r>
      <w:r>
        <w:rPr>
          <w:rStyle w:val="Style12"/>
          <w:color w:val="6F2F9F"/>
          <w:sz w:val="23"/>
          <w:szCs w:val="23"/>
        </w:rPr>
        <w:t>前</w:t>
      </w:r>
      <w:r>
        <w:rPr>
          <w:rStyle w:val="Style12"/>
          <w:sz w:val="23"/>
          <w:szCs w:val="23"/>
        </w:rPr>
        <w:t>報到；上午</w:t>
      </w:r>
      <w:r>
        <w:rPr>
          <w:rStyle w:val="Style12"/>
          <w:sz w:val="23"/>
          <w:szCs w:val="23"/>
        </w:rPr>
        <w:t>10</w:t>
      </w:r>
      <w:r>
        <w:rPr>
          <w:rStyle w:val="Style12"/>
          <w:sz w:val="23"/>
          <w:szCs w:val="23"/>
        </w:rPr>
        <w:t>：</w:t>
      </w:r>
      <w:r>
        <w:rPr>
          <w:rStyle w:val="Style12"/>
          <w:sz w:val="23"/>
          <w:szCs w:val="23"/>
        </w:rPr>
        <w:t>20</w:t>
      </w:r>
      <w:r>
        <w:rPr>
          <w:rStyle w:val="Style12"/>
          <w:sz w:val="23"/>
          <w:szCs w:val="23"/>
        </w:rPr>
        <w:t>開始甄試。</w:t>
      </w:r>
      <w:r>
        <w:rPr>
          <w:rStyle w:val="Style12"/>
          <w:color w:val="6F2F9F"/>
          <w:sz w:val="23"/>
          <w:szCs w:val="23"/>
        </w:rPr>
        <w:t>【資格</w:t>
      </w:r>
      <w:r>
        <w:rPr>
          <w:rStyle w:val="Style12"/>
          <w:color w:val="6F2F9F"/>
          <w:sz w:val="23"/>
          <w:szCs w:val="23"/>
        </w:rPr>
        <w:t>A</w:t>
      </w:r>
      <w:r>
        <w:rPr>
          <w:rStyle w:val="Style12"/>
          <w:color w:val="6F2F9F"/>
          <w:sz w:val="23"/>
          <w:szCs w:val="23"/>
        </w:rPr>
        <w:t>】。</w:t>
      </w:r>
    </w:p>
    <w:p>
      <w:pPr>
        <w:pStyle w:val="Default"/>
        <w:ind w:firstLine="708"/>
        <w:rPr/>
      </w:pPr>
      <w:r>
        <w:rPr>
          <w:rStyle w:val="Style12"/>
          <w:sz w:val="23"/>
          <w:szCs w:val="23"/>
        </w:rPr>
        <w:t>(3</w:t>
      </w:r>
      <w:r>
        <w:rPr>
          <w:rStyle w:val="Style12"/>
          <w:sz w:val="23"/>
          <w:szCs w:val="23"/>
        </w:rPr>
        <w:t>）</w:t>
      </w:r>
      <w:r>
        <w:rPr>
          <w:rStyle w:val="Style12"/>
          <w:color w:val="FF0000"/>
        </w:rPr>
        <w:t>111</w:t>
      </w:r>
      <w:r>
        <w:rPr>
          <w:rStyle w:val="Style12"/>
          <w:color w:val="FF0000"/>
        </w:rPr>
        <w:t>年</w:t>
      </w:r>
      <w:r>
        <w:rPr>
          <w:rStyle w:val="Style12"/>
          <w:color w:val="FF0000"/>
        </w:rPr>
        <w:t>5</w:t>
      </w:r>
      <w:r>
        <w:rPr>
          <w:rStyle w:val="Style12"/>
          <w:color w:val="FF0000"/>
        </w:rPr>
        <w:t>月</w:t>
      </w:r>
      <w:r>
        <w:rPr>
          <w:rStyle w:val="Style12"/>
          <w:color w:val="FF0000"/>
        </w:rPr>
        <w:t>4</w:t>
      </w:r>
      <w:r>
        <w:rPr>
          <w:rStyle w:val="Style12"/>
          <w:color w:val="FF0000"/>
        </w:rPr>
        <w:t xml:space="preserve">日 星期三 </w:t>
      </w:r>
      <w:r>
        <w:rPr>
          <w:rStyle w:val="Style12"/>
          <w:sz w:val="23"/>
          <w:szCs w:val="23"/>
        </w:rPr>
        <w:t>上午</w:t>
      </w:r>
      <w:r>
        <w:rPr>
          <w:rStyle w:val="Style12"/>
          <w:sz w:val="23"/>
          <w:szCs w:val="23"/>
        </w:rPr>
        <w:t>10</w:t>
      </w:r>
      <w:r>
        <w:rPr>
          <w:rStyle w:val="Style12"/>
          <w:sz w:val="23"/>
          <w:szCs w:val="23"/>
        </w:rPr>
        <w:t>：</w:t>
      </w:r>
      <w:r>
        <w:rPr>
          <w:rStyle w:val="Style12"/>
          <w:sz w:val="23"/>
          <w:szCs w:val="23"/>
        </w:rPr>
        <w:t>10</w:t>
      </w:r>
      <w:r>
        <w:rPr>
          <w:rStyle w:val="Style12"/>
          <w:color w:val="6F2F9F"/>
          <w:sz w:val="23"/>
          <w:szCs w:val="23"/>
        </w:rPr>
        <w:t>前</w:t>
      </w:r>
      <w:r>
        <w:rPr>
          <w:rStyle w:val="Style12"/>
          <w:sz w:val="23"/>
          <w:szCs w:val="23"/>
        </w:rPr>
        <w:t>報到；上午</w:t>
      </w:r>
      <w:r>
        <w:rPr>
          <w:rStyle w:val="Style12"/>
          <w:sz w:val="23"/>
          <w:szCs w:val="23"/>
        </w:rPr>
        <w:t>10</w:t>
      </w:r>
      <w:r>
        <w:rPr>
          <w:rStyle w:val="Style12"/>
          <w:sz w:val="23"/>
          <w:szCs w:val="23"/>
        </w:rPr>
        <w:t>：</w:t>
      </w:r>
      <w:r>
        <w:rPr>
          <w:rStyle w:val="Style12"/>
          <w:sz w:val="23"/>
          <w:szCs w:val="23"/>
        </w:rPr>
        <w:t>20</w:t>
      </w:r>
      <w:r>
        <w:rPr>
          <w:rStyle w:val="Style12"/>
          <w:sz w:val="23"/>
          <w:szCs w:val="23"/>
        </w:rPr>
        <w:t>開始甄試。</w:t>
      </w:r>
      <w:r>
        <w:rPr>
          <w:rStyle w:val="Style12"/>
          <w:color w:val="6F2F9F"/>
          <w:sz w:val="23"/>
          <w:szCs w:val="23"/>
        </w:rPr>
        <w:t>【資格</w:t>
      </w:r>
      <w:r>
        <w:rPr>
          <w:rStyle w:val="Style12"/>
          <w:color w:val="6F2F9F"/>
          <w:sz w:val="23"/>
          <w:szCs w:val="23"/>
        </w:rPr>
        <w:t>A</w:t>
      </w:r>
      <w:r>
        <w:rPr>
          <w:rStyle w:val="Style12"/>
          <w:color w:val="6F2F9F"/>
          <w:sz w:val="23"/>
          <w:szCs w:val="23"/>
        </w:rPr>
        <w:t>】。</w:t>
      </w:r>
    </w:p>
    <w:p>
      <w:pPr>
        <w:pStyle w:val="Default"/>
        <w:ind w:firstLine="708"/>
        <w:rPr/>
      </w:pPr>
      <w:r>
        <w:rPr>
          <w:rStyle w:val="Style12"/>
          <w:sz w:val="23"/>
          <w:szCs w:val="23"/>
        </w:rPr>
        <w:t>(4</w:t>
      </w:r>
      <w:r>
        <w:rPr>
          <w:rStyle w:val="Style12"/>
          <w:sz w:val="23"/>
          <w:szCs w:val="23"/>
        </w:rPr>
        <w:t>）</w:t>
      </w:r>
      <w:r>
        <w:rPr>
          <w:rStyle w:val="Style12"/>
          <w:color w:val="FF0000"/>
        </w:rPr>
        <w:t>111</w:t>
      </w:r>
      <w:r>
        <w:rPr>
          <w:rStyle w:val="Style12"/>
          <w:color w:val="FF0000"/>
        </w:rPr>
        <w:t>年</w:t>
      </w:r>
      <w:r>
        <w:rPr>
          <w:rStyle w:val="Style12"/>
          <w:color w:val="FF0000"/>
        </w:rPr>
        <w:t>5</w:t>
      </w:r>
      <w:r>
        <w:rPr>
          <w:rStyle w:val="Style12"/>
          <w:color w:val="FF0000"/>
        </w:rPr>
        <w:t>月</w:t>
      </w:r>
      <w:r>
        <w:rPr>
          <w:rStyle w:val="Style12"/>
          <w:color w:val="FF0000"/>
        </w:rPr>
        <w:t>5</w:t>
      </w:r>
      <w:r>
        <w:rPr>
          <w:rStyle w:val="Style12"/>
          <w:color w:val="FF0000"/>
        </w:rPr>
        <w:t xml:space="preserve">日 星期四 </w:t>
      </w:r>
      <w:r>
        <w:rPr>
          <w:rStyle w:val="Style12"/>
          <w:sz w:val="23"/>
          <w:szCs w:val="23"/>
        </w:rPr>
        <w:t>上午</w:t>
      </w:r>
      <w:r>
        <w:rPr>
          <w:rStyle w:val="Style12"/>
          <w:sz w:val="23"/>
          <w:szCs w:val="23"/>
        </w:rPr>
        <w:t>10</w:t>
      </w:r>
      <w:r>
        <w:rPr>
          <w:rStyle w:val="Style12"/>
          <w:sz w:val="23"/>
          <w:szCs w:val="23"/>
        </w:rPr>
        <w:t>：</w:t>
      </w:r>
      <w:r>
        <w:rPr>
          <w:rStyle w:val="Style12"/>
          <w:sz w:val="23"/>
          <w:szCs w:val="23"/>
        </w:rPr>
        <w:t>10</w:t>
      </w:r>
      <w:r>
        <w:rPr>
          <w:rStyle w:val="Style12"/>
          <w:color w:val="6F2F9F"/>
          <w:sz w:val="23"/>
          <w:szCs w:val="23"/>
        </w:rPr>
        <w:t>前</w:t>
      </w:r>
      <w:r>
        <w:rPr>
          <w:rStyle w:val="Style12"/>
          <w:sz w:val="23"/>
          <w:szCs w:val="23"/>
        </w:rPr>
        <w:t>報到；上午</w:t>
      </w:r>
      <w:r>
        <w:rPr>
          <w:rStyle w:val="Style12"/>
          <w:sz w:val="23"/>
          <w:szCs w:val="23"/>
        </w:rPr>
        <w:t>10</w:t>
      </w:r>
      <w:r>
        <w:rPr>
          <w:rStyle w:val="Style12"/>
          <w:sz w:val="23"/>
          <w:szCs w:val="23"/>
        </w:rPr>
        <w:t>：</w:t>
      </w:r>
      <w:r>
        <w:rPr>
          <w:rStyle w:val="Style12"/>
          <w:sz w:val="23"/>
          <w:szCs w:val="23"/>
        </w:rPr>
        <w:t>20</w:t>
      </w:r>
      <w:r>
        <w:rPr>
          <w:rStyle w:val="Style12"/>
          <w:sz w:val="23"/>
          <w:szCs w:val="23"/>
        </w:rPr>
        <w:t>開始甄試。</w:t>
      </w:r>
      <w:r>
        <w:rPr>
          <w:rStyle w:val="Style12"/>
          <w:color w:val="6F2F9F"/>
          <w:sz w:val="23"/>
          <w:szCs w:val="23"/>
        </w:rPr>
        <w:t>【資格</w:t>
      </w:r>
      <w:r>
        <w:rPr>
          <w:rStyle w:val="Style12"/>
          <w:color w:val="6F2F9F"/>
          <w:sz w:val="23"/>
          <w:szCs w:val="23"/>
        </w:rPr>
        <w:t>A</w:t>
      </w:r>
      <w:r>
        <w:rPr>
          <w:rStyle w:val="Style12"/>
          <w:color w:val="6F2F9F"/>
          <w:sz w:val="23"/>
          <w:szCs w:val="23"/>
        </w:rPr>
        <w:t>或</w:t>
      </w:r>
      <w:r>
        <w:rPr>
          <w:rStyle w:val="Style12"/>
          <w:color w:val="6F2F9F"/>
          <w:sz w:val="23"/>
          <w:szCs w:val="23"/>
        </w:rPr>
        <w:t>B</w:t>
      </w:r>
      <w:r>
        <w:rPr>
          <w:rStyle w:val="Style12"/>
          <w:color w:val="6F2F9F"/>
          <w:sz w:val="23"/>
          <w:szCs w:val="23"/>
        </w:rPr>
        <w:t>】。</w:t>
      </w:r>
    </w:p>
    <w:p>
      <w:pPr>
        <w:pStyle w:val="Default"/>
        <w:ind w:firstLine="708"/>
        <w:rPr/>
      </w:pPr>
      <w:r>
        <w:rPr>
          <w:rStyle w:val="Style12"/>
          <w:sz w:val="23"/>
          <w:szCs w:val="23"/>
        </w:rPr>
        <w:t>(5</w:t>
      </w:r>
      <w:r>
        <w:rPr>
          <w:rStyle w:val="Style12"/>
          <w:sz w:val="23"/>
          <w:szCs w:val="23"/>
        </w:rPr>
        <w:t>）</w:t>
      </w:r>
      <w:r>
        <w:rPr>
          <w:rStyle w:val="Style12"/>
          <w:color w:val="FF0000"/>
        </w:rPr>
        <w:t>111</w:t>
      </w:r>
      <w:r>
        <w:rPr>
          <w:rStyle w:val="Style12"/>
          <w:color w:val="FF0000"/>
        </w:rPr>
        <w:t>年</w:t>
      </w:r>
      <w:r>
        <w:rPr>
          <w:rStyle w:val="Style12"/>
          <w:color w:val="FF0000"/>
        </w:rPr>
        <w:t>5</w:t>
      </w:r>
      <w:r>
        <w:rPr>
          <w:rStyle w:val="Style12"/>
          <w:color w:val="FF0000"/>
        </w:rPr>
        <w:t>月</w:t>
      </w:r>
      <w:r>
        <w:rPr>
          <w:rStyle w:val="Style12"/>
          <w:color w:val="FF0000"/>
        </w:rPr>
        <w:t>6</w:t>
      </w:r>
      <w:r>
        <w:rPr>
          <w:rStyle w:val="Style12"/>
          <w:color w:val="FF0000"/>
        </w:rPr>
        <w:t xml:space="preserve">日 星期五 </w:t>
      </w:r>
      <w:r>
        <w:rPr>
          <w:rStyle w:val="Style12"/>
          <w:sz w:val="23"/>
          <w:szCs w:val="23"/>
        </w:rPr>
        <w:t>上午</w:t>
      </w:r>
      <w:r>
        <w:rPr>
          <w:rStyle w:val="Style12"/>
          <w:sz w:val="23"/>
          <w:szCs w:val="23"/>
        </w:rPr>
        <w:t>10</w:t>
      </w:r>
      <w:r>
        <w:rPr>
          <w:rStyle w:val="Style12"/>
          <w:sz w:val="23"/>
          <w:szCs w:val="23"/>
        </w:rPr>
        <w:t>：</w:t>
      </w:r>
      <w:r>
        <w:rPr>
          <w:rStyle w:val="Style12"/>
          <w:sz w:val="23"/>
          <w:szCs w:val="23"/>
        </w:rPr>
        <w:t>10</w:t>
      </w:r>
      <w:r>
        <w:rPr>
          <w:rStyle w:val="Style12"/>
          <w:color w:val="6F2F9F"/>
          <w:sz w:val="23"/>
          <w:szCs w:val="23"/>
        </w:rPr>
        <w:t>前</w:t>
      </w:r>
      <w:r>
        <w:rPr>
          <w:rStyle w:val="Style12"/>
          <w:sz w:val="23"/>
          <w:szCs w:val="23"/>
        </w:rPr>
        <w:t>報到；上午</w:t>
      </w:r>
      <w:r>
        <w:rPr>
          <w:rStyle w:val="Style12"/>
          <w:sz w:val="23"/>
          <w:szCs w:val="23"/>
        </w:rPr>
        <w:t>10</w:t>
      </w:r>
      <w:r>
        <w:rPr>
          <w:rStyle w:val="Style12"/>
          <w:sz w:val="23"/>
          <w:szCs w:val="23"/>
        </w:rPr>
        <w:t>：</w:t>
      </w:r>
      <w:r>
        <w:rPr>
          <w:rStyle w:val="Style12"/>
          <w:sz w:val="23"/>
          <w:szCs w:val="23"/>
        </w:rPr>
        <w:t>20</w:t>
      </w:r>
      <w:r>
        <w:rPr>
          <w:rStyle w:val="Style12"/>
          <w:sz w:val="23"/>
          <w:szCs w:val="23"/>
        </w:rPr>
        <w:t>開始甄試。</w:t>
      </w:r>
      <w:r>
        <w:rPr>
          <w:rStyle w:val="Style12"/>
          <w:color w:val="6F2F9F"/>
          <w:sz w:val="23"/>
          <w:szCs w:val="23"/>
        </w:rPr>
        <w:t>【資格</w:t>
      </w:r>
      <w:r>
        <w:rPr>
          <w:rStyle w:val="Style12"/>
          <w:color w:val="6F2F9F"/>
          <w:sz w:val="23"/>
          <w:szCs w:val="23"/>
        </w:rPr>
        <w:t>A</w:t>
      </w:r>
      <w:r>
        <w:rPr>
          <w:rStyle w:val="Style12"/>
          <w:color w:val="6F2F9F"/>
          <w:sz w:val="23"/>
          <w:szCs w:val="23"/>
        </w:rPr>
        <w:t>或</w:t>
      </w:r>
      <w:r>
        <w:rPr>
          <w:rStyle w:val="Style12"/>
          <w:color w:val="6F2F9F"/>
          <w:sz w:val="23"/>
          <w:szCs w:val="23"/>
        </w:rPr>
        <w:t>B</w:t>
      </w:r>
      <w:r>
        <w:rPr>
          <w:rStyle w:val="Style12"/>
          <w:color w:val="6F2F9F"/>
          <w:sz w:val="23"/>
          <w:szCs w:val="23"/>
        </w:rPr>
        <w:t>】。</w:t>
      </w:r>
    </w:p>
    <w:p>
      <w:pPr>
        <w:pStyle w:val="Style24"/>
        <w:tabs>
          <w:tab w:val="clear" w:pos="480"/>
        </w:tabs>
        <w:ind w:left="768" w:hanging="0"/>
        <w:jc w:val="both"/>
        <w:rPr>
          <w:rFonts w:eastAsia="標楷體"/>
          <w:color w:val="FF0000"/>
          <w:szCs w:val="24"/>
        </w:rPr>
      </w:pPr>
      <w:r>
        <w:rPr>
          <w:rFonts w:eastAsia="標楷體"/>
          <w:color w:val="FF0000"/>
          <w:szCs w:val="24"/>
        </w:rPr>
        <w:t>※</w:t>
      </w:r>
      <w:r>
        <w:rPr>
          <w:rFonts w:eastAsia="標楷體"/>
          <w:color w:val="FF0000"/>
          <w:szCs w:val="24"/>
        </w:rPr>
        <w:t>備註：如前次甄選已錄取足額，後次序尚未辦理之招考不再受理報名及招考。</w:t>
      </w:r>
    </w:p>
    <w:p>
      <w:pPr>
        <w:pStyle w:val="Style24"/>
        <w:rPr>
          <w:rFonts w:eastAsia="標楷體"/>
          <w:b/>
          <w:b/>
        </w:rPr>
      </w:pPr>
      <w:r>
        <w:rPr>
          <w:rFonts w:eastAsia="標楷體"/>
          <w:b/>
        </w:rPr>
        <w:t>十、錄取方式、公告及選填服務學校：</w:t>
      </w:r>
    </w:p>
    <w:p>
      <w:pPr>
        <w:pStyle w:val="Style24"/>
        <w:numPr>
          <w:ilvl w:val="0"/>
          <w:numId w:val="8"/>
        </w:numPr>
        <w:jc w:val="both"/>
        <w:rPr>
          <w:rFonts w:eastAsia="標楷體"/>
          <w:szCs w:val="24"/>
        </w:rPr>
      </w:pPr>
      <w:r>
        <w:rPr>
          <w:rFonts w:eastAsia="標楷體"/>
          <w:szCs w:val="24"/>
        </w:rPr>
        <w:t>凡甄選總成績未達</w:t>
      </w:r>
      <w:r>
        <w:rPr>
          <w:rFonts w:eastAsia="標楷體"/>
          <w:szCs w:val="24"/>
        </w:rPr>
        <w:t>70</w:t>
      </w:r>
      <w:r>
        <w:rPr>
          <w:rFonts w:eastAsia="標楷體"/>
          <w:szCs w:val="24"/>
        </w:rPr>
        <w:t>分者，均不予錄取。</w:t>
      </w:r>
    </w:p>
    <w:p>
      <w:pPr>
        <w:pStyle w:val="Style24"/>
        <w:numPr>
          <w:ilvl w:val="0"/>
          <w:numId w:val="8"/>
        </w:numPr>
        <w:ind w:hanging="401"/>
        <w:jc w:val="both"/>
        <w:rPr>
          <w:rFonts w:eastAsia="標楷體"/>
          <w:szCs w:val="24"/>
        </w:rPr>
      </w:pPr>
      <w:r>
        <w:rPr>
          <w:rFonts w:eastAsia="標楷體"/>
          <w:szCs w:val="24"/>
        </w:rPr>
        <w:t>經錄取後發現所附證件有虛偽不實，或有不得任用之情事者，取消錄取資格。</w:t>
      </w:r>
    </w:p>
    <w:p>
      <w:pPr>
        <w:pStyle w:val="Style24"/>
        <w:numPr>
          <w:ilvl w:val="0"/>
          <w:numId w:val="8"/>
        </w:numPr>
        <w:jc w:val="both"/>
        <w:rPr/>
      </w:pPr>
      <w:r>
        <w:rPr>
          <w:rStyle w:val="Style12"/>
          <w:rFonts w:eastAsia="標楷體"/>
          <w:szCs w:val="24"/>
        </w:rPr>
        <w:t>由本校於招考當日下班前通知，並公布於學校及縣府相關網站。</w:t>
      </w:r>
    </w:p>
    <w:p>
      <w:pPr>
        <w:pStyle w:val="Style24"/>
        <w:numPr>
          <w:ilvl w:val="0"/>
          <w:numId w:val="8"/>
        </w:numPr>
        <w:jc w:val="both"/>
        <w:rPr/>
      </w:pPr>
      <w:r>
        <w:rPr>
          <w:rStyle w:val="Style12"/>
          <w:rFonts w:eastAsia="標楷體"/>
          <w:szCs w:val="24"/>
        </w:rPr>
        <w:t>經本次甄選錄取者，應於通知日起隔天上班日上午</w:t>
      </w:r>
      <w:r>
        <w:rPr>
          <w:rStyle w:val="Style12"/>
          <w:rFonts w:eastAsia="標楷體"/>
          <w:szCs w:val="24"/>
        </w:rPr>
        <w:t>8</w:t>
      </w:r>
      <w:r>
        <w:rPr>
          <w:rStyle w:val="Style12"/>
          <w:rFonts w:eastAsia="標楷體"/>
          <w:szCs w:val="24"/>
        </w:rPr>
        <w:t>時前至本校人事處辦理報到手續 ；逾期未完成報到者</w:t>
      </w:r>
      <w:r>
        <w:rPr>
          <w:rStyle w:val="Style12"/>
          <w:rFonts w:eastAsia="標楷體"/>
          <w:b/>
          <w:szCs w:val="24"/>
        </w:rPr>
        <w:t>視同自動棄權，</w:t>
      </w:r>
      <w:r>
        <w:rPr>
          <w:rStyle w:val="Style12"/>
          <w:rFonts w:eastAsia="標楷體"/>
          <w:szCs w:val="24"/>
        </w:rPr>
        <w:t>其資格由備取人員依序遞補錄用 。</w:t>
      </w:r>
    </w:p>
    <w:p>
      <w:pPr>
        <w:pStyle w:val="Style24"/>
        <w:numPr>
          <w:ilvl w:val="0"/>
          <w:numId w:val="8"/>
        </w:numPr>
        <w:ind w:hanging="401"/>
        <w:jc w:val="both"/>
        <w:rPr>
          <w:rFonts w:eastAsia="標楷體"/>
          <w:szCs w:val="24"/>
        </w:rPr>
      </w:pPr>
      <w:r>
        <w:rPr>
          <w:rFonts w:eastAsia="標楷體"/>
          <w:szCs w:val="24"/>
        </w:rPr>
        <w:t>備取人員候補期限自甄選錄取結果確定之翌日起</w:t>
      </w:r>
      <w:r>
        <w:rPr>
          <w:rFonts w:eastAsia="標楷體"/>
          <w:szCs w:val="24"/>
        </w:rPr>
        <w:t>3</w:t>
      </w:r>
      <w:r>
        <w:rPr>
          <w:rFonts w:eastAsia="標楷體"/>
          <w:szCs w:val="24"/>
        </w:rPr>
        <w:t>個月內有效。</w:t>
      </w:r>
    </w:p>
    <w:p>
      <w:pPr>
        <w:pStyle w:val="Style24"/>
        <w:rPr>
          <w:rFonts w:eastAsia="標楷體"/>
          <w:b/>
          <w:b/>
        </w:rPr>
      </w:pPr>
      <w:r>
        <w:rPr>
          <w:rFonts w:eastAsia="標楷體"/>
          <w:b/>
        </w:rPr>
        <w:t>十一、其他</w:t>
      </w:r>
    </w:p>
    <w:p>
      <w:pPr>
        <w:pStyle w:val="Style24"/>
        <w:numPr>
          <w:ilvl w:val="0"/>
          <w:numId w:val="9"/>
        </w:numPr>
        <w:jc w:val="both"/>
        <w:rPr>
          <w:rFonts w:eastAsia="標楷體"/>
          <w:szCs w:val="24"/>
        </w:rPr>
      </w:pPr>
      <w:r>
        <w:rPr>
          <w:rFonts w:eastAsia="標楷體"/>
          <w:szCs w:val="24"/>
        </w:rPr>
        <w:t>本簡章如有未盡事宜，依勞動基準法及相關法令規定辦理；如有補充事項，公布於本校網站。</w:t>
      </w:r>
    </w:p>
    <w:p>
      <w:pPr>
        <w:pStyle w:val="Style24"/>
        <w:numPr>
          <w:ilvl w:val="0"/>
          <w:numId w:val="9"/>
        </w:numPr>
        <w:jc w:val="both"/>
        <w:rPr>
          <w:rFonts w:eastAsia="標楷體"/>
          <w:szCs w:val="24"/>
        </w:rPr>
      </w:pPr>
      <w:r>
        <w:rPr>
          <w:rFonts w:eastAsia="標楷體"/>
          <w:szCs w:val="24"/>
        </w:rPr>
        <w:t>所繳證件如有不實，除取消甄選資格外，如涉及刑責由應試者自行負責。</w:t>
      </w:r>
    </w:p>
    <w:p>
      <w:pPr>
        <w:pStyle w:val="Style24"/>
        <w:numPr>
          <w:ilvl w:val="0"/>
          <w:numId w:val="9"/>
        </w:numPr>
        <w:jc w:val="both"/>
        <w:rPr>
          <w:rFonts w:eastAsia="標楷體"/>
          <w:szCs w:val="24"/>
        </w:rPr>
      </w:pPr>
      <w:r>
        <w:rPr>
          <w:rFonts w:eastAsia="標楷體"/>
          <w:szCs w:val="24"/>
        </w:rPr>
        <w:t>考試當日如遇颱風、地震或其他等不可抗力之情事，經雲林縣政府宣佈放假時，考試日期將予以順延，並於本校網站公布，請應考人自行上網查閱，不再另行通知。</w:t>
      </w:r>
    </w:p>
    <w:p>
      <w:pPr>
        <w:pStyle w:val="Style24"/>
        <w:numPr>
          <w:ilvl w:val="0"/>
          <w:numId w:val="9"/>
        </w:numPr>
        <w:rPr/>
      </w:pPr>
      <w:r>
        <w:rPr>
          <w:rStyle w:val="Style12"/>
          <w:rFonts w:eastAsia="標楷體"/>
          <w:szCs w:val="24"/>
        </w:rPr>
        <w:t>經錄用人員請於報到後一週內繳交</w:t>
      </w:r>
      <w:r>
        <w:rPr>
          <w:rStyle w:val="Style12"/>
          <w:rFonts w:eastAsia="標楷體"/>
          <w:color w:val="FF0000"/>
        </w:rPr>
        <w:t>警察刑事紀錄證明書正本</w:t>
      </w:r>
      <w:r>
        <w:rPr>
          <w:rStyle w:val="Style12"/>
          <w:rFonts w:eastAsia="標楷體"/>
          <w:color w:val="FF0000"/>
        </w:rPr>
        <w:t>(</w:t>
      </w:r>
      <w:r>
        <w:rPr>
          <w:rStyle w:val="Style12"/>
          <w:rFonts w:eastAsia="標楷體"/>
          <w:color w:val="FF0000"/>
        </w:rPr>
        <w:t>良民證</w:t>
      </w:r>
      <w:r>
        <w:rPr>
          <w:rStyle w:val="Style12"/>
          <w:rFonts w:eastAsia="標楷體"/>
          <w:color w:val="FF0000"/>
        </w:rPr>
        <w:t>)</w:t>
      </w:r>
      <w:r>
        <w:rPr>
          <w:rStyle w:val="Style12"/>
          <w:rFonts w:eastAsia="標楷體"/>
          <w:color w:val="FF0000"/>
        </w:rPr>
        <w:t>。</w:t>
      </w:r>
    </w:p>
    <w:p>
      <w:pPr>
        <w:pStyle w:val="Style24"/>
        <w:numPr>
          <w:ilvl w:val="0"/>
          <w:numId w:val="9"/>
        </w:numPr>
        <w:jc w:val="both"/>
        <w:rPr>
          <w:rFonts w:eastAsia="標楷體"/>
          <w:szCs w:val="24"/>
        </w:rPr>
      </w:pPr>
      <w:r>
        <w:rPr>
          <w:rFonts w:eastAsia="標楷體"/>
          <w:szCs w:val="24"/>
        </w:rPr>
        <w:t>經錄用人員請於報到後一週內繳交公立醫院合格健康檢查一份</w:t>
      </w:r>
      <w:r>
        <w:rPr>
          <w:rFonts w:eastAsia="標楷體"/>
          <w:szCs w:val="24"/>
        </w:rPr>
        <w:t>(</w:t>
      </w:r>
      <w:r>
        <w:rPr>
          <w:rFonts w:eastAsia="標楷體"/>
          <w:szCs w:val="24"/>
        </w:rPr>
        <w:t xml:space="preserve">含胸部 </w:t>
      </w:r>
      <w:r>
        <w:rPr>
          <w:rFonts w:eastAsia="標楷體"/>
          <w:szCs w:val="24"/>
        </w:rPr>
        <w:t xml:space="preserve">X </w:t>
      </w:r>
      <w:r>
        <w:rPr>
          <w:rFonts w:eastAsia="標楷體"/>
          <w:szCs w:val="24"/>
        </w:rPr>
        <w:t>光檢查</w:t>
      </w:r>
      <w:r>
        <w:rPr>
          <w:rFonts w:eastAsia="標楷體"/>
          <w:szCs w:val="24"/>
        </w:rPr>
        <w:t>)</w:t>
      </w:r>
      <w:r>
        <w:rPr>
          <w:rFonts w:eastAsia="標楷體"/>
          <w:szCs w:val="24"/>
        </w:rPr>
        <w:t>。健康檢查不合格者</w:t>
      </w:r>
      <w:r>
        <w:rPr>
          <w:rFonts w:eastAsia="標楷體"/>
          <w:szCs w:val="24"/>
        </w:rPr>
        <w:t>(</w:t>
      </w:r>
      <w:r>
        <w:rPr>
          <w:rFonts w:eastAsia="標楷體"/>
          <w:szCs w:val="24"/>
        </w:rPr>
        <w:t>具法定傳染病者</w:t>
      </w:r>
      <w:r>
        <w:rPr>
          <w:rFonts w:eastAsia="標楷體"/>
          <w:szCs w:val="24"/>
        </w:rPr>
        <w:t>),</w:t>
      </w:r>
      <w:r>
        <w:rPr>
          <w:rFonts w:eastAsia="標楷體"/>
          <w:szCs w:val="24"/>
        </w:rPr>
        <w:t>取消錄取資格</w:t>
      </w:r>
      <w:r>
        <w:rPr>
          <w:rFonts w:eastAsia="標楷體"/>
          <w:szCs w:val="24"/>
        </w:rPr>
        <w:t>,</w:t>
      </w:r>
      <w:r>
        <w:rPr>
          <w:rFonts w:eastAsia="標楷體"/>
          <w:szCs w:val="24"/>
        </w:rPr>
        <w:t>並由備取人員依序遞補。</w:t>
      </w:r>
    </w:p>
    <w:p>
      <w:pPr>
        <w:pStyle w:val="Style30"/>
        <w:tabs>
          <w:tab w:val="left" w:pos="-601" w:leader="none"/>
          <w:tab w:val="left" w:pos="-481" w:leader="none"/>
          <w:tab w:val="left" w:pos="-121" w:leader="none"/>
        </w:tabs>
        <w:snapToGrid w:val="false"/>
        <w:spacing w:lineRule="atLeast" w:line="320"/>
        <w:ind w:left="1081" w:hanging="1081"/>
        <w:jc w:val="both"/>
        <w:rPr>
          <w:rFonts w:ascii="Times New Roman" w:hAnsi="Times New Roman" w:eastAsia="標楷體"/>
          <w:b/>
          <w:b/>
        </w:rPr>
      </w:pPr>
      <w:r>
        <w:rPr>
          <w:rFonts w:eastAsia="標楷體" w:ascii="Times New Roman" w:hAnsi="Times New Roman"/>
          <w:b/>
        </w:rPr>
      </w:r>
    </w:p>
    <w:p>
      <w:pPr>
        <w:pStyle w:val="Style30"/>
        <w:tabs>
          <w:tab w:val="left" w:pos="-601" w:leader="none"/>
          <w:tab w:val="left" w:pos="-481" w:leader="none"/>
          <w:tab w:val="left" w:pos="-121" w:leader="none"/>
        </w:tabs>
        <w:snapToGrid w:val="false"/>
        <w:spacing w:lineRule="atLeast" w:line="320"/>
        <w:ind w:left="1081" w:hanging="1081"/>
        <w:jc w:val="both"/>
        <w:rPr>
          <w:rFonts w:ascii="Times New Roman" w:hAnsi="Times New Roman" w:eastAsia="標楷體"/>
          <w:b/>
          <w:b/>
        </w:rPr>
      </w:pPr>
      <w:r>
        <w:rPr>
          <w:rFonts w:ascii="Times New Roman" w:hAnsi="Times New Roman" w:eastAsia="標楷體"/>
          <w:b/>
        </w:rPr>
        <w:t>附則：</w:t>
      </w:r>
    </w:p>
    <w:p>
      <w:pPr>
        <w:pStyle w:val="Style30"/>
        <w:tabs>
          <w:tab w:val="left" w:pos="826" w:leader="none"/>
          <w:tab w:val="left" w:pos="960" w:leader="none"/>
          <w:tab w:val="left" w:pos="993" w:leader="none"/>
        </w:tabs>
        <w:snapToGrid w:val="false"/>
        <w:spacing w:lineRule="atLeast" w:line="320"/>
        <w:jc w:val="both"/>
        <w:rPr>
          <w:rFonts w:ascii="Times New Roman" w:hAnsi="Times New Roman" w:eastAsia="標楷體"/>
          <w:b/>
          <w:b/>
        </w:rPr>
      </w:pPr>
      <w:r>
        <w:rPr>
          <w:rFonts w:ascii="Times New Roman" w:hAnsi="Times New Roman" w:eastAsia="標楷體"/>
          <w:b/>
        </w:rPr>
        <w:t>一、公務人員任用法第</w:t>
      </w:r>
      <w:r>
        <w:rPr>
          <w:rFonts w:eastAsia="標楷體" w:ascii="Times New Roman" w:hAnsi="Times New Roman"/>
          <w:b/>
        </w:rPr>
        <w:t>26</w:t>
      </w:r>
      <w:r>
        <w:rPr>
          <w:rFonts w:ascii="Times New Roman" w:hAnsi="Times New Roman" w:eastAsia="標楷體"/>
          <w:b/>
        </w:rPr>
        <w:t>條</w:t>
      </w:r>
      <w:r>
        <w:rPr>
          <w:rFonts w:eastAsia="標楷體" w:ascii="Times New Roman" w:hAnsi="Times New Roman"/>
          <w:b/>
        </w:rPr>
        <w:t>(</w:t>
      </w:r>
      <w:r>
        <w:rPr>
          <w:rFonts w:ascii="Times New Roman" w:hAnsi="Times New Roman" w:eastAsia="標楷體"/>
          <w:b/>
        </w:rPr>
        <w:t>節錄</w:t>
      </w:r>
      <w:r>
        <w:rPr>
          <w:rFonts w:eastAsia="標楷體" w:ascii="Times New Roman" w:hAnsi="Times New Roman"/>
          <w:b/>
        </w:rPr>
        <w:t>)</w:t>
      </w:r>
    </w:p>
    <w:p>
      <w:pPr>
        <w:pStyle w:val="Style24"/>
        <w:widowControl/>
        <w:tabs>
          <w:tab w:val="clear" w:pos="480"/>
        </w:tabs>
        <w:snapToGrid w:val="false"/>
        <w:spacing w:lineRule="atLeast" w:line="320"/>
        <w:ind w:left="708" w:hanging="204"/>
        <w:jc w:val="both"/>
        <w:rPr/>
      </w:pPr>
      <w:r>
        <w:rPr>
          <w:rStyle w:val="Style12"/>
          <w:rFonts w:eastAsia="標楷體"/>
        </w:rPr>
        <w:t>1.</w:t>
      </w:r>
      <w:r>
        <w:rPr>
          <w:rStyle w:val="Style12"/>
          <w:rFonts w:eastAsia="標楷體"/>
        </w:rPr>
        <w:t>各機關長官對於配偶及三親等以內血親、姻親，不得在本機關任用，或任</w:t>
      </w:r>
      <w:r>
        <w:rPr>
          <w:rStyle w:val="Style12"/>
          <w:rFonts w:eastAsia="標楷體"/>
          <w:kern w:val="0"/>
        </w:rPr>
        <w:t>用為直接隸屬機關之長官。對於本機關各級主管長官之配偶及三親等以內血親、姻親，在其主管單位中應迴避任用。</w:t>
      </w:r>
    </w:p>
    <w:p>
      <w:pPr>
        <w:pStyle w:val="Style24"/>
        <w:widowControl/>
        <w:tabs>
          <w:tab w:val="clear" w:pos="480"/>
        </w:tabs>
        <w:snapToGrid w:val="false"/>
        <w:spacing w:lineRule="atLeast" w:line="320"/>
        <w:ind w:left="504" w:hanging="0"/>
        <w:jc w:val="both"/>
        <w:rPr/>
      </w:pPr>
      <w:r>
        <w:rPr>
          <w:rStyle w:val="Style12"/>
          <w:rFonts w:eastAsia="標楷體"/>
          <w:kern w:val="0"/>
        </w:rPr>
        <w:t>2.</w:t>
      </w:r>
      <w:r>
        <w:rPr>
          <w:rStyle w:val="Style12"/>
          <w:rFonts w:eastAsia="標楷體"/>
          <w:kern w:val="0"/>
        </w:rPr>
        <w:t>應迴避人員，在各該長官接任以前任用者，不受前項之限制。</w:t>
      </w:r>
    </w:p>
    <w:p>
      <w:pPr>
        <w:pStyle w:val="Style30"/>
        <w:tabs>
          <w:tab w:val="left" w:pos="826" w:leader="none"/>
          <w:tab w:val="left" w:pos="960" w:leader="none"/>
          <w:tab w:val="left" w:pos="993" w:leader="none"/>
        </w:tabs>
        <w:snapToGrid w:val="false"/>
        <w:spacing w:lineRule="atLeast" w:line="320" w:before="120" w:after="0"/>
        <w:jc w:val="both"/>
        <w:rPr/>
      </w:pPr>
      <w:r>
        <w:rPr>
          <w:rStyle w:val="Style12"/>
          <w:rFonts w:ascii="Times New Roman" w:hAnsi="Times New Roman" w:eastAsia="標楷體"/>
          <w:b/>
        </w:rPr>
        <w:t>二、公務人員任用法第</w:t>
      </w:r>
      <w:r>
        <w:rPr>
          <w:rStyle w:val="Style12"/>
          <w:rFonts w:eastAsia="標楷體" w:ascii="Times New Roman" w:hAnsi="Times New Roman"/>
          <w:b/>
        </w:rPr>
        <w:t>28</w:t>
      </w:r>
      <w:r>
        <w:rPr>
          <w:rStyle w:val="Style12"/>
          <w:rFonts w:ascii="Times New Roman" w:hAnsi="Times New Roman" w:eastAsia="標楷體"/>
          <w:b/>
        </w:rPr>
        <w:t>條第</w:t>
      </w:r>
      <w:r>
        <w:rPr>
          <w:rStyle w:val="Style12"/>
          <w:rFonts w:eastAsia="標楷體" w:ascii="Times New Roman" w:hAnsi="Times New Roman"/>
          <w:b/>
        </w:rPr>
        <w:t>1</w:t>
      </w:r>
      <w:r>
        <w:rPr>
          <w:rStyle w:val="Style12"/>
          <w:rFonts w:ascii="Times New Roman" w:hAnsi="Times New Roman" w:eastAsia="標楷體"/>
          <w:b/>
        </w:rPr>
        <w:t>項</w:t>
      </w:r>
      <w:r>
        <w:rPr>
          <w:rStyle w:val="Style12"/>
          <w:rFonts w:eastAsia="標楷體" w:ascii="Times New Roman" w:hAnsi="Times New Roman"/>
          <w:b/>
        </w:rPr>
        <w:t>(</w:t>
      </w:r>
      <w:r>
        <w:rPr>
          <w:rStyle w:val="Style12"/>
          <w:rFonts w:ascii="Times New Roman" w:hAnsi="Times New Roman" w:eastAsia="標楷體"/>
          <w:b/>
        </w:rPr>
        <w:t>節錄</w:t>
      </w:r>
      <w:r>
        <w:rPr>
          <w:rStyle w:val="Style12"/>
          <w:rFonts w:eastAsia="標楷體" w:ascii="Times New Roman" w:hAnsi="Times New Roman"/>
          <w:b/>
        </w:rPr>
        <w:t>)</w:t>
      </w:r>
    </w:p>
    <w:p>
      <w:pPr>
        <w:pStyle w:val="Style24"/>
        <w:widowControl/>
        <w:tabs>
          <w:tab w:val="clear" w:pos="480"/>
        </w:tabs>
        <w:snapToGrid w:val="false"/>
        <w:spacing w:lineRule="atLeast" w:line="320"/>
        <w:ind w:left="504" w:hanging="0"/>
        <w:jc w:val="both"/>
        <w:rPr>
          <w:rFonts w:eastAsia="標楷體"/>
        </w:rPr>
      </w:pPr>
      <w:r>
        <w:rPr>
          <w:rFonts w:eastAsia="標楷體"/>
        </w:rPr>
        <w:t>有左列情事之一者，不得任用為公務人員：</w:t>
      </w:r>
    </w:p>
    <w:p>
      <w:pPr>
        <w:pStyle w:val="Style24"/>
        <w:widowControl/>
        <w:tabs>
          <w:tab w:val="left" w:pos="438" w:leader="none"/>
          <w:tab w:val="left" w:pos="1354" w:leader="none"/>
          <w:tab w:val="left" w:pos="2270" w:leader="none"/>
          <w:tab w:val="left" w:pos="3186" w:leader="none"/>
          <w:tab w:val="left" w:pos="4102" w:leader="none"/>
          <w:tab w:val="left" w:pos="5018" w:leader="none"/>
          <w:tab w:val="left" w:pos="5934" w:leader="none"/>
          <w:tab w:val="left" w:pos="6850" w:leader="none"/>
          <w:tab w:val="left" w:pos="7766" w:leader="none"/>
          <w:tab w:val="left" w:pos="8682" w:leader="none"/>
          <w:tab w:val="left" w:pos="9598" w:leader="none"/>
          <w:tab w:val="left" w:pos="10514" w:leader="none"/>
          <w:tab w:val="left" w:pos="11430" w:leader="none"/>
          <w:tab w:val="left" w:pos="12346" w:leader="none"/>
          <w:tab w:val="left" w:pos="13262" w:leader="none"/>
          <w:tab w:val="left" w:pos="14178" w:leader="none"/>
        </w:tabs>
        <w:snapToGrid w:val="false"/>
        <w:spacing w:lineRule="atLeast" w:line="320"/>
        <w:ind w:left="478" w:hanging="53"/>
        <w:jc w:val="both"/>
        <w:rPr>
          <w:rFonts w:eastAsia="標楷體"/>
          <w:kern w:val="0"/>
        </w:rPr>
      </w:pPr>
      <w:r>
        <w:rPr>
          <w:rFonts w:eastAsia="標楷體"/>
          <w:kern w:val="0"/>
        </w:rPr>
        <w:t>(</w:t>
      </w:r>
      <w:r>
        <w:rPr>
          <w:rFonts w:eastAsia="標楷體"/>
          <w:kern w:val="0"/>
        </w:rPr>
        <w:t>一</w:t>
      </w:r>
      <w:r>
        <w:rPr>
          <w:rFonts w:eastAsia="標楷體"/>
          <w:kern w:val="0"/>
        </w:rPr>
        <w:t>)</w:t>
      </w:r>
      <w:r>
        <w:rPr>
          <w:rFonts w:eastAsia="標楷體"/>
          <w:kern w:val="0"/>
        </w:rPr>
        <w:t>未具或喪失中華民國國籍者。</w:t>
      </w:r>
    </w:p>
    <w:p>
      <w:pPr>
        <w:pStyle w:val="Style24"/>
        <w:widowControl/>
        <w:tabs>
          <w:tab w:val="left" w:pos="438" w:leader="none"/>
          <w:tab w:val="left" w:pos="1354" w:leader="none"/>
          <w:tab w:val="left" w:pos="2270" w:leader="none"/>
          <w:tab w:val="left" w:pos="3186" w:leader="none"/>
          <w:tab w:val="left" w:pos="4102" w:leader="none"/>
          <w:tab w:val="left" w:pos="5018" w:leader="none"/>
          <w:tab w:val="left" w:pos="5934" w:leader="none"/>
          <w:tab w:val="left" w:pos="6850" w:leader="none"/>
          <w:tab w:val="left" w:pos="7766" w:leader="none"/>
          <w:tab w:val="left" w:pos="8682" w:leader="none"/>
          <w:tab w:val="left" w:pos="9598" w:leader="none"/>
          <w:tab w:val="left" w:pos="10514" w:leader="none"/>
          <w:tab w:val="left" w:pos="11430" w:leader="none"/>
          <w:tab w:val="left" w:pos="12346" w:leader="none"/>
          <w:tab w:val="left" w:pos="13262" w:leader="none"/>
          <w:tab w:val="left" w:pos="14178" w:leader="none"/>
        </w:tabs>
        <w:snapToGrid w:val="false"/>
        <w:spacing w:lineRule="atLeast" w:line="320"/>
        <w:ind w:left="478" w:hanging="53"/>
        <w:jc w:val="both"/>
        <w:rPr>
          <w:rFonts w:eastAsia="標楷體"/>
          <w:kern w:val="0"/>
        </w:rPr>
      </w:pPr>
      <w:r>
        <w:rPr>
          <w:rFonts w:eastAsia="標楷體"/>
          <w:kern w:val="0"/>
        </w:rPr>
        <w:t>(</w:t>
      </w:r>
      <w:r>
        <w:rPr>
          <w:rFonts w:eastAsia="標楷體"/>
          <w:kern w:val="0"/>
        </w:rPr>
        <w:t>二</w:t>
      </w:r>
      <w:r>
        <w:rPr>
          <w:rFonts w:eastAsia="標楷體"/>
          <w:kern w:val="0"/>
        </w:rPr>
        <w:t>)</w:t>
      </w:r>
      <w:r>
        <w:rPr>
          <w:rFonts w:eastAsia="標楷體"/>
          <w:kern w:val="0"/>
        </w:rPr>
        <w:t>具中華民國國籍兼具外國國籍者。但其他法律另有規定者，不在此限。</w:t>
      </w:r>
    </w:p>
    <w:p>
      <w:pPr>
        <w:pStyle w:val="Style24"/>
        <w:widowControl/>
        <w:tabs>
          <w:tab w:val="left" w:pos="438" w:leader="none"/>
          <w:tab w:val="left" w:pos="1354" w:leader="none"/>
          <w:tab w:val="left" w:pos="2270" w:leader="none"/>
          <w:tab w:val="left" w:pos="3186" w:leader="none"/>
          <w:tab w:val="left" w:pos="4102" w:leader="none"/>
          <w:tab w:val="left" w:pos="5018" w:leader="none"/>
          <w:tab w:val="left" w:pos="5934" w:leader="none"/>
          <w:tab w:val="left" w:pos="6850" w:leader="none"/>
          <w:tab w:val="left" w:pos="7766" w:leader="none"/>
          <w:tab w:val="left" w:pos="8682" w:leader="none"/>
          <w:tab w:val="left" w:pos="9598" w:leader="none"/>
          <w:tab w:val="left" w:pos="10514" w:leader="none"/>
          <w:tab w:val="left" w:pos="11430" w:leader="none"/>
          <w:tab w:val="left" w:pos="12346" w:leader="none"/>
          <w:tab w:val="left" w:pos="13262" w:leader="none"/>
          <w:tab w:val="left" w:pos="14178" w:leader="none"/>
        </w:tabs>
        <w:snapToGrid w:val="false"/>
        <w:spacing w:lineRule="atLeast" w:line="320"/>
        <w:ind w:left="478" w:hanging="53"/>
        <w:jc w:val="both"/>
        <w:rPr>
          <w:rFonts w:eastAsia="標楷體"/>
          <w:kern w:val="0"/>
        </w:rPr>
      </w:pPr>
      <w:r>
        <w:rPr>
          <w:rFonts w:eastAsia="標楷體"/>
          <w:kern w:val="0"/>
        </w:rPr>
        <w:t>(</w:t>
      </w:r>
      <w:r>
        <w:rPr>
          <w:rFonts w:eastAsia="標楷體"/>
          <w:kern w:val="0"/>
        </w:rPr>
        <w:t>三</w:t>
      </w:r>
      <w:r>
        <w:rPr>
          <w:rFonts w:eastAsia="標楷體"/>
          <w:kern w:val="0"/>
        </w:rPr>
        <w:t>)</w:t>
      </w:r>
      <w:r>
        <w:rPr>
          <w:rFonts w:eastAsia="標楷體"/>
          <w:kern w:val="0"/>
        </w:rPr>
        <w:t>動員戡亂時期終止後，曾犯內亂罪、外患罪，經判刑確定或通緝有案尚未結案者。</w:t>
      </w:r>
    </w:p>
    <w:p>
      <w:pPr>
        <w:pStyle w:val="Style24"/>
        <w:widowControl/>
        <w:tabs>
          <w:tab w:val="left" w:pos="438" w:leader="none"/>
          <w:tab w:val="left" w:pos="1354" w:leader="none"/>
          <w:tab w:val="left" w:pos="2270" w:leader="none"/>
          <w:tab w:val="left" w:pos="3186" w:leader="none"/>
          <w:tab w:val="left" w:pos="4102" w:leader="none"/>
          <w:tab w:val="left" w:pos="5018" w:leader="none"/>
          <w:tab w:val="left" w:pos="5934" w:leader="none"/>
          <w:tab w:val="left" w:pos="6850" w:leader="none"/>
          <w:tab w:val="left" w:pos="7766" w:leader="none"/>
          <w:tab w:val="left" w:pos="8682" w:leader="none"/>
          <w:tab w:val="left" w:pos="9598" w:leader="none"/>
          <w:tab w:val="left" w:pos="10514" w:leader="none"/>
          <w:tab w:val="left" w:pos="11430" w:leader="none"/>
          <w:tab w:val="left" w:pos="12346" w:leader="none"/>
          <w:tab w:val="left" w:pos="13262" w:leader="none"/>
          <w:tab w:val="left" w:pos="14178" w:leader="none"/>
        </w:tabs>
        <w:snapToGrid w:val="false"/>
        <w:spacing w:lineRule="atLeast" w:line="320"/>
        <w:ind w:left="478" w:hanging="53"/>
        <w:jc w:val="both"/>
        <w:rPr>
          <w:rFonts w:eastAsia="標楷體"/>
          <w:kern w:val="0"/>
        </w:rPr>
      </w:pPr>
      <w:r>
        <w:rPr>
          <w:rFonts w:eastAsia="標楷體"/>
          <w:kern w:val="0"/>
        </w:rPr>
        <w:t>(</w:t>
      </w:r>
      <w:r>
        <w:rPr>
          <w:rFonts w:eastAsia="標楷體"/>
          <w:kern w:val="0"/>
        </w:rPr>
        <w:t>四</w:t>
      </w:r>
      <w:r>
        <w:rPr>
          <w:rFonts w:eastAsia="標楷體"/>
          <w:kern w:val="0"/>
        </w:rPr>
        <w:t>)</w:t>
      </w:r>
      <w:r>
        <w:rPr>
          <w:rFonts w:eastAsia="標楷體"/>
          <w:kern w:val="0"/>
        </w:rPr>
        <w:t>曾服公務有貪污行為，經判刑確定或通緝有案尚未結案者。</w:t>
      </w:r>
    </w:p>
    <w:p>
      <w:pPr>
        <w:pStyle w:val="Style24"/>
        <w:widowControl/>
        <w:tabs>
          <w:tab w:val="left" w:pos="78" w:leader="none"/>
          <w:tab w:val="left" w:pos="994" w:leader="none"/>
          <w:tab w:val="left" w:pos="1910" w:leader="none"/>
          <w:tab w:val="left" w:pos="2826" w:leader="none"/>
          <w:tab w:val="left" w:pos="3742" w:leader="none"/>
          <w:tab w:val="left" w:pos="4658" w:leader="none"/>
          <w:tab w:val="left" w:pos="5574" w:leader="none"/>
          <w:tab w:val="left" w:pos="6490" w:leader="none"/>
          <w:tab w:val="left" w:pos="7406" w:leader="none"/>
          <w:tab w:val="left" w:pos="8322" w:leader="none"/>
          <w:tab w:val="left" w:pos="9238" w:leader="none"/>
          <w:tab w:val="left" w:pos="10154" w:leader="none"/>
          <w:tab w:val="left" w:pos="11070" w:leader="none"/>
          <w:tab w:val="left" w:pos="11986" w:leader="none"/>
          <w:tab w:val="left" w:pos="12902" w:leader="none"/>
          <w:tab w:val="left" w:pos="13818" w:leader="none"/>
        </w:tabs>
        <w:snapToGrid w:val="false"/>
        <w:spacing w:lineRule="atLeast" w:line="320"/>
        <w:ind w:left="838" w:hanging="413"/>
        <w:jc w:val="both"/>
        <w:rPr>
          <w:rFonts w:eastAsia="標楷體"/>
          <w:kern w:val="0"/>
        </w:rPr>
      </w:pPr>
      <w:r>
        <w:rPr>
          <w:rFonts w:eastAsia="標楷體"/>
          <w:kern w:val="0"/>
        </w:rPr>
        <w:t>(</w:t>
      </w:r>
      <w:r>
        <w:rPr>
          <w:rFonts w:eastAsia="標楷體"/>
          <w:kern w:val="0"/>
        </w:rPr>
        <w:t>五</w:t>
      </w:r>
      <w:r>
        <w:rPr>
          <w:rFonts w:eastAsia="標楷體"/>
          <w:kern w:val="0"/>
        </w:rPr>
        <w:t>)</w:t>
      </w:r>
      <w:r>
        <w:rPr>
          <w:rFonts w:eastAsia="標楷體"/>
          <w:kern w:val="0"/>
        </w:rPr>
        <w:t>犯前二款以外之罪，判處有期徒刑以上之刑確定，尚未執行或執行未畢者。但受緩刑宣告者，不在此限。</w:t>
      </w:r>
    </w:p>
    <w:p>
      <w:pPr>
        <w:pStyle w:val="Style24"/>
        <w:widowControl/>
        <w:tabs>
          <w:tab w:val="left" w:pos="438" w:leader="none"/>
          <w:tab w:val="left" w:pos="1354" w:leader="none"/>
          <w:tab w:val="left" w:pos="2270" w:leader="none"/>
          <w:tab w:val="left" w:pos="3186" w:leader="none"/>
          <w:tab w:val="left" w:pos="4102" w:leader="none"/>
          <w:tab w:val="left" w:pos="5018" w:leader="none"/>
          <w:tab w:val="left" w:pos="5934" w:leader="none"/>
          <w:tab w:val="left" w:pos="6850" w:leader="none"/>
          <w:tab w:val="left" w:pos="7766" w:leader="none"/>
          <w:tab w:val="left" w:pos="8682" w:leader="none"/>
          <w:tab w:val="left" w:pos="9598" w:leader="none"/>
          <w:tab w:val="left" w:pos="10514" w:leader="none"/>
          <w:tab w:val="left" w:pos="11430" w:leader="none"/>
          <w:tab w:val="left" w:pos="12346" w:leader="none"/>
          <w:tab w:val="left" w:pos="13262" w:leader="none"/>
          <w:tab w:val="left" w:pos="14178" w:leader="none"/>
        </w:tabs>
        <w:snapToGrid w:val="false"/>
        <w:spacing w:lineRule="atLeast" w:line="320"/>
        <w:ind w:left="478" w:hanging="53"/>
        <w:jc w:val="both"/>
        <w:rPr>
          <w:rFonts w:eastAsia="標楷體"/>
          <w:kern w:val="0"/>
        </w:rPr>
      </w:pPr>
      <w:r>
        <w:rPr>
          <w:rFonts w:eastAsia="標楷體"/>
          <w:kern w:val="0"/>
        </w:rPr>
        <w:t>(</w:t>
      </w:r>
      <w:r>
        <w:rPr>
          <w:rFonts w:eastAsia="標楷體"/>
          <w:kern w:val="0"/>
        </w:rPr>
        <w:t>六</w:t>
      </w:r>
      <w:r>
        <w:rPr>
          <w:rFonts w:eastAsia="標楷體"/>
          <w:kern w:val="0"/>
        </w:rPr>
        <w:t>)</w:t>
      </w:r>
      <w:r>
        <w:rPr>
          <w:rFonts w:eastAsia="標楷體"/>
          <w:kern w:val="0"/>
        </w:rPr>
        <w:t>依法停止任用者。</w:t>
      </w:r>
    </w:p>
    <w:p>
      <w:pPr>
        <w:pStyle w:val="Style24"/>
        <w:widowControl/>
        <w:tabs>
          <w:tab w:val="left" w:pos="438" w:leader="none"/>
          <w:tab w:val="left" w:pos="1354" w:leader="none"/>
          <w:tab w:val="left" w:pos="2270" w:leader="none"/>
          <w:tab w:val="left" w:pos="3186" w:leader="none"/>
          <w:tab w:val="left" w:pos="4102" w:leader="none"/>
          <w:tab w:val="left" w:pos="5018" w:leader="none"/>
          <w:tab w:val="left" w:pos="5934" w:leader="none"/>
          <w:tab w:val="left" w:pos="6850" w:leader="none"/>
          <w:tab w:val="left" w:pos="7766" w:leader="none"/>
          <w:tab w:val="left" w:pos="8682" w:leader="none"/>
          <w:tab w:val="left" w:pos="9598" w:leader="none"/>
          <w:tab w:val="left" w:pos="10514" w:leader="none"/>
          <w:tab w:val="left" w:pos="11430" w:leader="none"/>
          <w:tab w:val="left" w:pos="12346" w:leader="none"/>
          <w:tab w:val="left" w:pos="13262" w:leader="none"/>
          <w:tab w:val="left" w:pos="14178" w:leader="none"/>
        </w:tabs>
        <w:snapToGrid w:val="false"/>
        <w:spacing w:lineRule="atLeast" w:line="320"/>
        <w:ind w:left="478" w:hanging="53"/>
        <w:jc w:val="both"/>
        <w:rPr>
          <w:rFonts w:eastAsia="標楷體"/>
          <w:kern w:val="0"/>
        </w:rPr>
      </w:pPr>
      <w:r>
        <w:rPr>
          <w:rFonts w:eastAsia="標楷體"/>
          <w:kern w:val="0"/>
        </w:rPr>
        <w:t>(</w:t>
      </w:r>
      <w:r>
        <w:rPr>
          <w:rFonts w:eastAsia="標楷體"/>
          <w:kern w:val="0"/>
        </w:rPr>
        <w:t>七</w:t>
      </w:r>
      <w:r>
        <w:rPr>
          <w:rFonts w:eastAsia="標楷體"/>
          <w:kern w:val="0"/>
        </w:rPr>
        <w:t>)</w:t>
      </w:r>
      <w:r>
        <w:rPr>
          <w:rFonts w:eastAsia="標楷體"/>
          <w:kern w:val="0"/>
        </w:rPr>
        <w:t>褫奪公權尚未復權者。</w:t>
      </w:r>
    </w:p>
    <w:p>
      <w:pPr>
        <w:pStyle w:val="Style24"/>
        <w:widowControl/>
        <w:tabs>
          <w:tab w:val="left" w:pos="438" w:leader="none"/>
          <w:tab w:val="left" w:pos="1354" w:leader="none"/>
          <w:tab w:val="left" w:pos="2270" w:leader="none"/>
          <w:tab w:val="left" w:pos="3186" w:leader="none"/>
          <w:tab w:val="left" w:pos="4102" w:leader="none"/>
          <w:tab w:val="left" w:pos="5018" w:leader="none"/>
          <w:tab w:val="left" w:pos="5934" w:leader="none"/>
          <w:tab w:val="left" w:pos="6850" w:leader="none"/>
          <w:tab w:val="left" w:pos="7766" w:leader="none"/>
          <w:tab w:val="left" w:pos="8682" w:leader="none"/>
          <w:tab w:val="left" w:pos="9598" w:leader="none"/>
          <w:tab w:val="left" w:pos="10514" w:leader="none"/>
          <w:tab w:val="left" w:pos="11430" w:leader="none"/>
          <w:tab w:val="left" w:pos="12346" w:leader="none"/>
          <w:tab w:val="left" w:pos="13262" w:leader="none"/>
          <w:tab w:val="left" w:pos="14178" w:leader="none"/>
        </w:tabs>
        <w:snapToGrid w:val="false"/>
        <w:spacing w:lineRule="atLeast" w:line="320"/>
        <w:ind w:left="478" w:hanging="53"/>
        <w:jc w:val="both"/>
        <w:rPr>
          <w:rFonts w:eastAsia="標楷體"/>
          <w:kern w:val="0"/>
        </w:rPr>
      </w:pPr>
      <w:r>
        <w:rPr>
          <w:rFonts w:eastAsia="標楷體"/>
          <w:kern w:val="0"/>
        </w:rPr>
        <w:t>(</w:t>
      </w:r>
      <w:r>
        <w:rPr>
          <w:rFonts w:eastAsia="標楷體"/>
          <w:kern w:val="0"/>
        </w:rPr>
        <w:t>八</w:t>
      </w:r>
      <w:r>
        <w:rPr>
          <w:rFonts w:eastAsia="標楷體"/>
          <w:kern w:val="0"/>
        </w:rPr>
        <w:t>)</w:t>
      </w:r>
      <w:r>
        <w:rPr>
          <w:rFonts w:eastAsia="標楷體"/>
          <w:kern w:val="0"/>
        </w:rPr>
        <w:t>受禁治產宣告，尚未撤銷者。</w:t>
      </w:r>
    </w:p>
    <w:p>
      <w:pPr>
        <w:pStyle w:val="Style24"/>
        <w:widowControl/>
        <w:tabs>
          <w:tab w:val="left" w:pos="438" w:leader="none"/>
          <w:tab w:val="left" w:pos="1354" w:leader="none"/>
          <w:tab w:val="left" w:pos="2270" w:leader="none"/>
          <w:tab w:val="left" w:pos="3186" w:leader="none"/>
          <w:tab w:val="left" w:pos="4102" w:leader="none"/>
          <w:tab w:val="left" w:pos="5018" w:leader="none"/>
          <w:tab w:val="left" w:pos="5934" w:leader="none"/>
          <w:tab w:val="left" w:pos="6850" w:leader="none"/>
          <w:tab w:val="left" w:pos="7766" w:leader="none"/>
          <w:tab w:val="left" w:pos="8682" w:leader="none"/>
          <w:tab w:val="left" w:pos="9598" w:leader="none"/>
          <w:tab w:val="left" w:pos="10514" w:leader="none"/>
          <w:tab w:val="left" w:pos="11430" w:leader="none"/>
          <w:tab w:val="left" w:pos="12346" w:leader="none"/>
          <w:tab w:val="left" w:pos="13262" w:leader="none"/>
          <w:tab w:val="left" w:pos="14178" w:leader="none"/>
        </w:tabs>
        <w:snapToGrid w:val="false"/>
        <w:spacing w:lineRule="atLeast" w:line="320"/>
        <w:ind w:left="478" w:hanging="53"/>
        <w:jc w:val="both"/>
        <w:rPr>
          <w:rFonts w:eastAsia="標楷體"/>
          <w:kern w:val="0"/>
        </w:rPr>
      </w:pPr>
      <w:r>
        <w:rPr>
          <w:rFonts w:eastAsia="標楷體"/>
          <w:kern w:val="0"/>
        </w:rPr>
        <w:t>(</w:t>
      </w:r>
      <w:r>
        <w:rPr>
          <w:rFonts w:eastAsia="標楷體"/>
          <w:kern w:val="0"/>
        </w:rPr>
        <w:t>九</w:t>
      </w:r>
      <w:r>
        <w:rPr>
          <w:rFonts w:eastAsia="標楷體"/>
          <w:kern w:val="0"/>
        </w:rPr>
        <w:t>)</w:t>
      </w:r>
      <w:r>
        <w:rPr>
          <w:rFonts w:eastAsia="標楷體"/>
          <w:kern w:val="0"/>
        </w:rPr>
        <w:t>經合格醫師證明有精神疾病者。</w:t>
      </w:r>
    </w:p>
    <w:p>
      <w:pPr>
        <w:pStyle w:val="Style24"/>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napToGrid w:val="false"/>
        <w:spacing w:lineRule="atLeast" w:line="320" w:before="120" w:after="0"/>
        <w:jc w:val="both"/>
        <w:rPr/>
      </w:pPr>
      <w:r>
        <w:rPr>
          <w:rStyle w:val="Style12"/>
          <w:rFonts w:eastAsia="標楷體"/>
          <w:b/>
          <w:kern w:val="0"/>
        </w:rPr>
        <w:t>三、</w:t>
      </w:r>
      <w:r>
        <w:rPr>
          <w:rStyle w:val="Style12"/>
          <w:rFonts w:eastAsia="標楷體"/>
          <w:b/>
          <w:szCs w:val="24"/>
        </w:rPr>
        <w:t xml:space="preserve">營養師法第 </w:t>
      </w:r>
      <w:r>
        <w:rPr>
          <w:rStyle w:val="Style12"/>
          <w:rFonts w:eastAsia="標楷體"/>
          <w:b/>
          <w:szCs w:val="24"/>
        </w:rPr>
        <w:t xml:space="preserve">6 </w:t>
      </w:r>
      <w:r>
        <w:rPr>
          <w:rStyle w:val="Style12"/>
          <w:rFonts w:eastAsia="標楷體"/>
          <w:b/>
          <w:szCs w:val="24"/>
        </w:rPr>
        <w:t>條</w:t>
      </w:r>
    </w:p>
    <w:p>
      <w:pPr>
        <w:pStyle w:val="Style24"/>
        <w:widowControl/>
        <w:tabs>
          <w:tab w:val="clear" w:pos="480"/>
        </w:tabs>
        <w:snapToGrid w:val="false"/>
        <w:spacing w:lineRule="atLeast" w:line="320"/>
        <w:ind w:left="504" w:hanging="0"/>
        <w:jc w:val="both"/>
        <w:rPr>
          <w:rFonts w:eastAsia="標楷體"/>
        </w:rPr>
      </w:pPr>
      <w:r>
        <w:rPr>
          <w:rFonts w:eastAsia="標楷體"/>
        </w:rPr>
        <w:t>有下列情事之一者，不得充營養師；其已充營養師者，撤銷或廢止其營養師證書：</w:t>
      </w:r>
    </w:p>
    <w:p>
      <w:pPr>
        <w:pStyle w:val="Style24"/>
        <w:tabs>
          <w:tab w:val="clear" w:pos="480"/>
        </w:tabs>
        <w:ind w:left="504" w:hanging="0"/>
        <w:jc w:val="both"/>
        <w:rPr>
          <w:rFonts w:eastAsia="標楷體"/>
          <w:szCs w:val="24"/>
        </w:rPr>
      </w:pPr>
      <w:r>
        <w:rPr>
          <w:rFonts w:eastAsia="標楷體"/>
          <w:szCs w:val="24"/>
        </w:rPr>
        <w:t>一、曾犯肅清煙毒條例或麻醉藥品管理條例之罪，經判刑確定。</w:t>
      </w:r>
    </w:p>
    <w:p>
      <w:pPr>
        <w:pStyle w:val="Style24"/>
        <w:tabs>
          <w:tab w:val="clear" w:pos="480"/>
        </w:tabs>
        <w:ind w:left="504" w:hanging="0"/>
        <w:jc w:val="both"/>
        <w:rPr>
          <w:rFonts w:eastAsia="標楷體"/>
          <w:szCs w:val="24"/>
        </w:rPr>
      </w:pPr>
      <w:r>
        <w:rPr>
          <w:rFonts w:eastAsia="標楷體"/>
          <w:szCs w:val="24"/>
        </w:rPr>
        <w:t>二、曾犯毒品危害防制條例之罪，經判刑確定。</w:t>
      </w:r>
    </w:p>
    <w:p>
      <w:pPr>
        <w:pStyle w:val="Style24"/>
        <w:tabs>
          <w:tab w:val="clear" w:pos="480"/>
        </w:tabs>
        <w:ind w:left="504" w:hanging="0"/>
        <w:jc w:val="both"/>
        <w:rPr>
          <w:rFonts w:eastAsia="標楷體"/>
          <w:szCs w:val="24"/>
        </w:rPr>
      </w:pPr>
      <w:r>
        <w:rPr>
          <w:rFonts w:eastAsia="標楷體"/>
          <w:szCs w:val="24"/>
        </w:rPr>
        <w:t>三、依本法受廢止營養師證書處分。</w:t>
      </w:r>
    </w:p>
    <w:p>
      <w:pPr>
        <w:pStyle w:val="Style24"/>
        <w:tabs>
          <w:tab w:val="clear" w:pos="480"/>
        </w:tabs>
        <w:ind w:left="504" w:hanging="0"/>
        <w:jc w:val="both"/>
        <w:rPr>
          <w:rFonts w:eastAsia="標楷體"/>
          <w:szCs w:val="24"/>
        </w:rPr>
      </w:pPr>
      <w:r>
        <w:rPr>
          <w:rFonts w:eastAsia="標楷體"/>
          <w:szCs w:val="24"/>
        </w:rPr>
      </w:r>
    </w:p>
    <w:p>
      <w:pPr>
        <w:pStyle w:val="Style24"/>
        <w:tabs>
          <w:tab w:val="clear" w:pos="480"/>
        </w:tabs>
        <w:ind w:left="504" w:hanging="0"/>
        <w:jc w:val="both"/>
        <w:rPr>
          <w:rFonts w:eastAsia="標楷體"/>
          <w:szCs w:val="24"/>
        </w:rPr>
      </w:pPr>
      <w:r>
        <w:rPr>
          <w:rFonts w:eastAsia="標楷體"/>
          <w:szCs w:val="24"/>
        </w:rPr>
      </w:r>
      <w:r>
        <w:br w:type="page"/>
      </w:r>
    </w:p>
    <w:p>
      <w:pPr>
        <w:pStyle w:val="Style24"/>
        <w:spacing w:lineRule="exact" w:line="480"/>
        <w:ind w:right="-142" w:hanging="0"/>
        <w:rPr/>
      </w:pPr>
      <w:r>
        <w:rPr>
          <w:rStyle w:val="Style12"/>
          <w:rFonts w:eastAsia="標楷體"/>
          <w:b/>
          <w:sz w:val="32"/>
          <w:szCs w:val="32"/>
        </w:rPr>
        <w:t>彰化縣芳苑鄉漢寶國民小學契約進用營養師或專案經理</w:t>
      </w:r>
      <w:r>
        <w:rPr>
          <w:rStyle w:val="Style12"/>
          <w:rFonts w:eastAsia="標楷體"/>
          <w:sz w:val="32"/>
          <w:szCs w:val="32"/>
        </w:rPr>
        <w:t>人</w:t>
      </w:r>
      <w:r>
        <w:rPr>
          <w:rStyle w:val="Style12"/>
          <w:rFonts w:eastAsia="標楷體"/>
          <w:b/>
          <w:sz w:val="32"/>
          <w:szCs w:val="32"/>
        </w:rPr>
        <w:t>甄選證件審查</w:t>
      </w:r>
      <w:r>
        <w:rPr>
          <w:rStyle w:val="Style12"/>
          <w:rFonts w:eastAsia="標楷體"/>
          <w:b/>
          <w:sz w:val="36"/>
          <w:szCs w:val="36"/>
        </w:rPr>
        <w:t>表</w:t>
      </w:r>
    </w:p>
    <w:p>
      <w:pPr>
        <w:pStyle w:val="Style24"/>
        <w:snapToGrid w:val="false"/>
        <w:spacing w:before="120" w:after="0"/>
        <w:rPr>
          <w:rFonts w:eastAsia="標楷體"/>
          <w:sz w:val="32"/>
        </w:rPr>
      </w:pPr>
      <w:r>
        <w:rPr>
          <w:rFonts w:eastAsia="標楷體"/>
          <w:sz w:val="32"/>
        </w:rPr>
        <w:t>編號：＿＿＿＿＿＿＿                 姓名：＿＿＿＿＿＿＿</w:t>
      </w:r>
    </w:p>
    <w:tbl>
      <w:tblPr>
        <w:tblW w:w="10080" w:type="dxa"/>
        <w:jc w:val="lef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3" w:type="dxa"/>
          <w:bottom w:w="0" w:type="dxa"/>
          <w:right w:w="28" w:type="dxa"/>
        </w:tblCellMar>
      </w:tblPr>
      <w:tblGrid>
        <w:gridCol w:w="720"/>
        <w:gridCol w:w="4964"/>
        <w:gridCol w:w="1026"/>
        <w:gridCol w:w="3370"/>
      </w:tblGrid>
      <w:tr>
        <w:trPr>
          <w:trHeight w:val="561" w:hRule="atLeas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before="120" w:after="120"/>
              <w:jc w:val="center"/>
              <w:rPr>
                <w:rFonts w:eastAsia="標楷體"/>
                <w:sz w:val="28"/>
              </w:rPr>
            </w:pPr>
            <w:r>
              <w:rPr>
                <w:rFonts w:eastAsia="標楷體"/>
                <w:sz w:val="28"/>
              </w:rPr>
              <w:t>編號</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before="120" w:after="120"/>
              <w:jc w:val="center"/>
              <w:rPr>
                <w:rFonts w:eastAsia="標楷體"/>
                <w:sz w:val="28"/>
              </w:rPr>
            </w:pPr>
            <w:r>
              <w:rPr>
                <w:rFonts w:eastAsia="標楷體"/>
                <w:sz w:val="28"/>
              </w:rPr>
              <w:t>名稱</w:t>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before="120" w:after="120"/>
              <w:jc w:val="center"/>
              <w:rPr>
                <w:rFonts w:eastAsia="標楷體"/>
                <w:sz w:val="28"/>
              </w:rPr>
            </w:pPr>
            <w:r>
              <w:rPr>
                <w:rFonts w:eastAsia="標楷體"/>
                <w:sz w:val="28"/>
              </w:rPr>
              <w:t>件數</w:t>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4"/>
              <w:snapToGrid w:val="false"/>
              <w:spacing w:lineRule="auto" w:before="120" w:after="120"/>
              <w:jc w:val="center"/>
              <w:rPr>
                <w:rFonts w:eastAsia="標楷體"/>
                <w:sz w:val="28"/>
              </w:rPr>
            </w:pPr>
            <w:r>
              <w:rPr>
                <w:rFonts w:eastAsia="標楷體"/>
                <w:sz w:val="28"/>
              </w:rPr>
              <w:t>審查結果</w:t>
            </w:r>
          </w:p>
        </w:tc>
      </w:tr>
      <w:tr>
        <w:trPr>
          <w:trHeight w:val="680" w:hRule="exac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1</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t>報名表</w:t>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r>
        <w:trPr>
          <w:trHeight w:val="680" w:hRule="exac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2</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t>身分證影本</w:t>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r>
        <w:trPr>
          <w:trHeight w:val="680" w:hRule="exac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3</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pPr>
            <w:r>
              <w:rPr>
                <w:rStyle w:val="Style12"/>
                <w:rFonts w:ascii="標楷體" w:hAnsi="標楷體" w:eastAsia="標楷體"/>
                <w:sz w:val="28"/>
              </w:rPr>
              <w:t>公務人員履歷表</w:t>
            </w:r>
            <w:r>
              <w:rPr>
                <w:rStyle w:val="Style12"/>
                <w:rFonts w:eastAsia="標楷體" w:ascii="標楷體" w:hAnsi="標楷體"/>
                <w:sz w:val="28"/>
              </w:rPr>
              <w:t>(</w:t>
            </w:r>
            <w:r>
              <w:rPr>
                <w:rStyle w:val="Style12"/>
                <w:rFonts w:ascii="標楷體" w:hAnsi="標楷體" w:eastAsia="標楷體"/>
                <w:sz w:val="28"/>
              </w:rPr>
              <w:t>簡式</w:t>
            </w:r>
            <w:r>
              <w:rPr>
                <w:rStyle w:val="Style12"/>
                <w:rFonts w:eastAsia="標楷體" w:ascii="標楷體" w:hAnsi="標楷體"/>
                <w:sz w:val="28"/>
              </w:rPr>
              <w:t>)</w:t>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r>
        <w:trPr>
          <w:trHeight w:val="680" w:hRule="exac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4</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tabs>
                <w:tab w:val="clear" w:pos="480"/>
              </w:tabs>
              <w:spacing w:before="100" w:after="100"/>
              <w:ind w:left="-14" w:firstLine="1"/>
              <w:jc w:val="both"/>
              <w:rPr>
                <w:rFonts w:eastAsia="標楷體"/>
                <w:sz w:val="28"/>
              </w:rPr>
            </w:pPr>
            <w:r>
              <w:rPr>
                <w:rFonts w:eastAsia="標楷體"/>
                <w:sz w:val="28"/>
              </w:rPr>
              <w:t>2</w:t>
            </w:r>
            <w:r>
              <w:rPr>
                <w:rFonts w:eastAsia="標楷體"/>
                <w:sz w:val="28"/>
              </w:rPr>
              <w:t>吋半身脫帽照片（請粘貼於報名表上）</w:t>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r>
        <w:trPr>
          <w:trHeight w:val="680" w:hRule="exac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5</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pPr>
            <w:r>
              <w:rPr>
                <w:rStyle w:val="Style12"/>
                <w:rFonts w:eastAsia="標楷體"/>
                <w:sz w:val="28"/>
              </w:rPr>
              <w:t>營養師證書</w:t>
            </w:r>
            <w:r>
              <w:rPr>
                <w:rStyle w:val="Style12"/>
                <w:rFonts w:eastAsia="標楷體"/>
                <w:sz w:val="28"/>
              </w:rPr>
              <w:t>(</w:t>
            </w:r>
            <w:r>
              <w:rPr>
                <w:rStyle w:val="Style12"/>
                <w:rFonts w:eastAsia="標楷體"/>
                <w:sz w:val="28"/>
                <w:szCs w:val="24"/>
              </w:rPr>
              <w:t>專案經理人免繳</w:t>
            </w:r>
            <w:r>
              <w:rPr>
                <w:rStyle w:val="Style12"/>
                <w:rFonts w:eastAsia="標楷體"/>
                <w:szCs w:val="24"/>
              </w:rPr>
              <w:t>)</w:t>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r>
        <w:trPr>
          <w:trHeight w:val="680" w:hRule="exac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6</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t>最高學歷畢業證書</w:t>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r>
        <w:trPr>
          <w:trHeight w:val="702" w:hRule="atLeas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7</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t>切結書</w:t>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r>
        <w:trPr>
          <w:trHeight w:val="680" w:hRule="exac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8</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t>工作經歷證明</w:t>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r>
        <w:trPr>
          <w:trHeight w:val="680" w:hRule="exac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9</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t>男性繳驗退伍證或免服兵役證明</w:t>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r>
        <w:trPr>
          <w:trHeight w:val="894" w:hRule="exac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10</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t>電腦文書相關證明（無則免附）</w:t>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r>
        <w:trPr>
          <w:trHeight w:val="1006" w:hRule="exac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11</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pPr>
            <w:r>
              <w:rPr>
                <w:rStyle w:val="Style12"/>
                <w:rFonts w:eastAsia="標楷體"/>
                <w:sz w:val="36"/>
                <w:szCs w:val="36"/>
              </w:rPr>
              <w:t>□</w:t>
            </w:r>
            <w:r>
              <w:rPr>
                <w:rStyle w:val="Style12"/>
                <w:rFonts w:eastAsia="標楷體"/>
                <w:sz w:val="28"/>
              </w:rPr>
              <w:t>有</w:t>
            </w:r>
            <w:r>
              <w:rPr>
                <w:rStyle w:val="Style12"/>
                <w:rFonts w:eastAsia="標楷體"/>
                <w:sz w:val="36"/>
                <w:szCs w:val="36"/>
              </w:rPr>
              <w:t>□</w:t>
            </w:r>
            <w:r>
              <w:rPr>
                <w:rStyle w:val="Style12"/>
                <w:rFonts w:eastAsia="標楷體"/>
                <w:sz w:val="28"/>
              </w:rPr>
              <w:t>無身心障礙手冊</w:t>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r>
        <w:trPr>
          <w:trHeight w:val="1006" w:hRule="exac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12</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t>其他相關專長證明（無則免附）</w:t>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r>
        <w:trPr>
          <w:trHeight w:val="1006" w:hRule="exac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13</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r>
        <w:trPr>
          <w:trHeight w:val="964" w:hRule="exact"/>
        </w:trPr>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center"/>
              <w:rPr>
                <w:rFonts w:eastAsia="標楷體"/>
                <w:sz w:val="28"/>
              </w:rPr>
            </w:pPr>
            <w:r>
              <w:rPr>
                <w:rFonts w:eastAsia="標楷體"/>
                <w:sz w:val="28"/>
              </w:rPr>
              <w:t>14</w:t>
            </w:r>
          </w:p>
        </w:tc>
        <w:tc>
          <w:tcPr>
            <w:tcW w:w="49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c>
          <w:tcPr>
            <w:tcW w:w="33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pacing w:before="100" w:after="100"/>
              <w:jc w:val="both"/>
              <w:rPr>
                <w:rFonts w:eastAsia="標楷體"/>
                <w:sz w:val="28"/>
              </w:rPr>
            </w:pPr>
            <w:r>
              <w:rPr>
                <w:rFonts w:eastAsia="標楷體"/>
                <w:sz w:val="28"/>
              </w:rPr>
            </w:r>
          </w:p>
        </w:tc>
      </w:tr>
    </w:tbl>
    <w:p>
      <w:pPr>
        <w:pStyle w:val="Style24"/>
        <w:numPr>
          <w:ilvl w:val="0"/>
          <w:numId w:val="10"/>
        </w:numPr>
        <w:tabs>
          <w:tab w:val="clear" w:pos="480"/>
        </w:tabs>
        <w:snapToGrid w:val="false"/>
        <w:spacing w:lineRule="exact" w:line="480"/>
        <w:ind w:left="120" w:hanging="0"/>
        <w:rPr/>
      </w:pPr>
      <w:r>
        <w:rPr>
          <w:rStyle w:val="Style12"/>
          <w:rFonts w:eastAsia="標楷體"/>
          <w:sz w:val="28"/>
        </w:rPr>
        <w:t>請依序裝訂。</w:t>
      </w:r>
      <w:r>
        <w:rPr>
          <w:rStyle w:val="Style12"/>
          <w:rFonts w:eastAsia="標楷體"/>
          <w:spacing w:val="279"/>
          <w:kern w:val="0"/>
          <w:sz w:val="36"/>
        </w:rPr>
        <w:t xml:space="preserve"> </w:t>
      </w:r>
      <w:r>
        <w:br w:type="page"/>
      </w:r>
    </w:p>
    <w:p>
      <w:pPr>
        <w:pStyle w:val="Style24"/>
        <w:snapToGrid w:val="false"/>
        <w:rPr/>
      </w:pPr>
      <w:r>
        <w:rPr>
          <w:rStyle w:val="Style12"/>
          <w:rFonts w:ascii="標楷體" w:hAnsi="標楷體" w:eastAsia="標楷體"/>
          <w:sz w:val="32"/>
          <w:szCs w:val="32"/>
        </w:rPr>
        <w:t>彰化縣</w:t>
      </w:r>
      <w:r>
        <w:rPr>
          <w:rStyle w:val="Style12"/>
          <w:rFonts w:eastAsia="標楷體"/>
          <w:sz w:val="32"/>
          <w:szCs w:val="32"/>
        </w:rPr>
        <w:t>芳苑鄉漢寶國民小</w:t>
      </w:r>
      <w:r>
        <w:rPr>
          <w:rStyle w:val="Style12"/>
          <w:rFonts w:ascii="標楷體" w:hAnsi="標楷體" w:eastAsia="標楷體"/>
          <w:sz w:val="32"/>
          <w:szCs w:val="32"/>
        </w:rPr>
        <w:t>學契約進用營養師</w:t>
      </w:r>
      <w:r>
        <w:rPr>
          <w:rStyle w:val="Style12"/>
          <w:rFonts w:eastAsia="標楷體"/>
          <w:b/>
          <w:sz w:val="32"/>
          <w:szCs w:val="32"/>
        </w:rPr>
        <w:t>或專案經理</w:t>
      </w:r>
      <w:r>
        <w:rPr>
          <w:rStyle w:val="Style12"/>
          <w:rFonts w:eastAsia="標楷體"/>
          <w:sz w:val="32"/>
          <w:szCs w:val="32"/>
        </w:rPr>
        <w:t>人</w:t>
      </w:r>
      <w:r>
        <w:rPr>
          <w:rStyle w:val="Style12"/>
          <w:rFonts w:ascii="標楷體" w:hAnsi="標楷體" w:eastAsia="標楷體"/>
          <w:b/>
          <w:sz w:val="36"/>
        </w:rPr>
        <w:t xml:space="preserve"> </w:t>
      </w:r>
      <w:r>
        <w:rPr>
          <w:rStyle w:val="Style12"/>
          <w:rFonts w:ascii="標楷體" w:hAnsi="標楷體" w:eastAsia="標楷體"/>
          <w:sz w:val="32"/>
          <w:szCs w:val="32"/>
        </w:rPr>
        <w:t>甄選報名表</w:t>
      </w:r>
      <w:r>
        <w:rPr>
          <w:rStyle w:val="Style12"/>
          <w:rFonts w:ascii="標楷體" w:hAnsi="標楷體" w:eastAsia="標楷體"/>
          <w:sz w:val="40"/>
        </w:rPr>
        <w:t xml:space="preserve">                        </w:t>
      </w:r>
      <w:r>
        <w:rPr>
          <w:rStyle w:val="Style12"/>
          <w:rFonts w:ascii="標楷體" w:hAnsi="標楷體" w:eastAsia="標楷體"/>
          <w:sz w:val="28"/>
        </w:rPr>
        <w:t>編號：</w:t>
      </w:r>
    </w:p>
    <w:tbl>
      <w:tblPr>
        <w:tblW w:w="10502" w:type="dxa"/>
        <w:jc w:val="center"/>
        <w:tblInd w:w="0" w:type="dxa"/>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top w:w="0" w:type="dxa"/>
          <w:left w:w="13" w:type="dxa"/>
          <w:bottom w:w="0" w:type="dxa"/>
          <w:right w:w="28" w:type="dxa"/>
        </w:tblCellMar>
      </w:tblPr>
      <w:tblGrid>
        <w:gridCol w:w="1142"/>
        <w:gridCol w:w="2761"/>
        <w:gridCol w:w="760"/>
        <w:gridCol w:w="332"/>
        <w:gridCol w:w="767"/>
        <w:gridCol w:w="1013"/>
        <w:gridCol w:w="882"/>
        <w:gridCol w:w="630"/>
        <w:gridCol w:w="2215"/>
      </w:tblGrid>
      <w:tr>
        <w:trPr>
          <w:trHeight w:val="755" w:hRule="atLeast"/>
          <w:cantSplit w:val="true"/>
        </w:trPr>
        <w:tc>
          <w:tcPr>
            <w:tcW w:w="1142" w:type="dxa"/>
            <w:tcBorders>
              <w:top w:val="single" w:sz="12"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rFonts w:ascii="標楷體" w:hAnsi="標楷體" w:eastAsia="標楷體"/>
                <w:sz w:val="26"/>
                <w:szCs w:val="26"/>
              </w:rPr>
            </w:pPr>
            <w:r>
              <w:rPr>
                <w:rFonts w:ascii="標楷體" w:hAnsi="標楷體" w:eastAsia="標楷體"/>
                <w:sz w:val="26"/>
                <w:szCs w:val="26"/>
              </w:rPr>
              <w:t>姓 名</w:t>
            </w:r>
          </w:p>
        </w:tc>
        <w:tc>
          <w:tcPr>
            <w:tcW w:w="3521" w:type="dxa"/>
            <w:gridSpan w:val="2"/>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1099" w:type="dxa"/>
            <w:gridSpan w:val="2"/>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rFonts w:ascii="標楷體" w:hAnsi="標楷體" w:eastAsia="標楷體"/>
                <w:spacing w:val="-16"/>
                <w:sz w:val="26"/>
                <w:szCs w:val="26"/>
              </w:rPr>
            </w:pPr>
            <w:r>
              <w:rPr>
                <w:rFonts w:ascii="標楷體" w:hAnsi="標楷體" w:eastAsia="標楷體"/>
                <w:spacing w:val="-16"/>
                <w:sz w:val="26"/>
                <w:szCs w:val="26"/>
              </w:rPr>
              <w:t>出生日期</w:t>
            </w:r>
          </w:p>
        </w:tc>
        <w:tc>
          <w:tcPr>
            <w:tcW w:w="2525" w:type="dxa"/>
            <w:gridSpan w:val="3"/>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年   月   日</w:t>
            </w:r>
          </w:p>
        </w:tc>
        <w:tc>
          <w:tcPr>
            <w:tcW w:w="2215" w:type="dxa"/>
            <w:vMerge w:val="restart"/>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Style24"/>
              <w:tabs>
                <w:tab w:val="clear" w:pos="480"/>
              </w:tabs>
              <w:snapToGrid w:val="false"/>
              <w:spacing w:lineRule="atLeast" w:line="320"/>
              <w:ind w:left="113" w:right="113" w:hanging="0"/>
              <w:jc w:val="center"/>
              <w:rPr/>
            </w:pPr>
            <w:r>
              <w:rPr>
                <w:rStyle w:val="Style12"/>
                <w:rFonts w:ascii="標楷體" w:hAnsi="標楷體" w:eastAsia="標楷體"/>
              </w:rPr>
              <w:t>請</w:t>
            </w:r>
            <w:r>
              <w:rPr>
                <w:rStyle w:val="Style12"/>
                <w:rFonts w:eastAsia="標楷體"/>
              </w:rPr>
              <w:t>黏貼照片</w:t>
            </w:r>
          </w:p>
        </w:tc>
      </w:tr>
      <w:tr>
        <w:trPr>
          <w:trHeight w:val="724" w:hRule="atLeast"/>
          <w:cantSplit w:val="true"/>
        </w:trPr>
        <w:tc>
          <w:tcPr>
            <w:tcW w:w="1142"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rFonts w:ascii="標楷體" w:hAnsi="標楷體" w:eastAsia="標楷體"/>
                <w:spacing w:val="-16"/>
                <w:sz w:val="26"/>
                <w:szCs w:val="26"/>
              </w:rPr>
            </w:pPr>
            <w:r>
              <w:rPr>
                <w:rFonts w:ascii="標楷體" w:hAnsi="標楷體" w:eastAsia="標楷體"/>
                <w:spacing w:val="-16"/>
                <w:sz w:val="26"/>
                <w:szCs w:val="26"/>
              </w:rPr>
              <w:t>身 分 證</w:t>
            </w:r>
          </w:p>
          <w:p>
            <w:pPr>
              <w:pStyle w:val="Style24"/>
              <w:snapToGrid w:val="false"/>
              <w:spacing w:lineRule="atLeast" w:line="320"/>
              <w:rPr/>
            </w:pPr>
            <w:r>
              <w:rPr>
                <w:rStyle w:val="Style12"/>
                <w:rFonts w:ascii="標楷體" w:hAnsi="標楷體" w:eastAsia="標楷體"/>
                <w:spacing w:val="-16"/>
                <w:sz w:val="26"/>
                <w:szCs w:val="26"/>
              </w:rPr>
              <w:t>統一編號</w:t>
            </w:r>
          </w:p>
        </w:tc>
        <w:tc>
          <w:tcPr>
            <w:tcW w:w="35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10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pPr>
            <w:r>
              <w:rPr>
                <w:rStyle w:val="Style12"/>
                <w:rFonts w:ascii="標楷體" w:hAnsi="標楷體" w:eastAsia="標楷體"/>
                <w:sz w:val="26"/>
                <w:szCs w:val="26"/>
              </w:rPr>
              <w:t>姓 別</w:t>
            </w:r>
          </w:p>
        </w:tc>
        <w:tc>
          <w:tcPr>
            <w:tcW w:w="25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ascii="標楷體" w:hAnsi="標楷體" w:eastAsia="標楷體"/>
                <w:sz w:val="28"/>
              </w:rPr>
              <w:t xml:space="preserve">□ </w:t>
            </w:r>
            <w:r>
              <w:rPr>
                <w:rFonts w:ascii="標楷體" w:hAnsi="標楷體" w:eastAsia="標楷體"/>
                <w:sz w:val="28"/>
              </w:rPr>
              <w:t>男  □ 女</w:t>
            </w:r>
          </w:p>
        </w:tc>
        <w:tc>
          <w:tcPr>
            <w:tcW w:w="2215" w:type="dxa"/>
            <w:vMerge w:val="continue"/>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rPr/>
            </w:pPr>
            <w:r>
              <w:rPr/>
            </w:r>
          </w:p>
        </w:tc>
      </w:tr>
      <w:tr>
        <w:trPr>
          <w:trHeight w:val="1060" w:hRule="atLeast"/>
          <w:cantSplit w:val="true"/>
        </w:trPr>
        <w:tc>
          <w:tcPr>
            <w:tcW w:w="1142"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rFonts w:ascii="標楷體" w:hAnsi="標楷體" w:eastAsia="標楷體"/>
                <w:spacing w:val="-20"/>
                <w:sz w:val="26"/>
                <w:szCs w:val="26"/>
              </w:rPr>
            </w:pPr>
            <w:r>
              <w:rPr>
                <w:rFonts w:ascii="標楷體" w:hAnsi="標楷體" w:eastAsia="標楷體"/>
                <w:spacing w:val="-20"/>
                <w:sz w:val="26"/>
                <w:szCs w:val="26"/>
              </w:rPr>
              <w:t>通訊地址</w:t>
            </w:r>
          </w:p>
        </w:tc>
        <w:tc>
          <w:tcPr>
            <w:tcW w:w="352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uto" w:line="360"/>
              <w:jc w:val="both"/>
              <w:rPr>
                <w:rFonts w:ascii="標楷體" w:hAnsi="標楷體" w:eastAsia="標楷體"/>
                <w:sz w:val="26"/>
                <w:szCs w:val="26"/>
              </w:rPr>
            </w:pPr>
            <w:r>
              <w:rPr>
                <w:rFonts w:eastAsia="標楷體" w:ascii="標楷體" w:hAnsi="標楷體"/>
                <w:sz w:val="26"/>
                <w:szCs w:val="26"/>
              </w:rPr>
            </w:r>
          </w:p>
          <w:p>
            <w:pPr>
              <w:pStyle w:val="Style24"/>
              <w:snapToGrid w:val="false"/>
              <w:spacing w:lineRule="atLeast" w:line="320"/>
              <w:jc w:val="both"/>
              <w:rPr>
                <w:rFonts w:ascii="標楷體" w:hAnsi="標楷體" w:eastAsia="標楷體"/>
                <w:sz w:val="20"/>
              </w:rPr>
            </w:pPr>
            <w:r>
              <w:rPr>
                <w:rFonts w:eastAsia="標楷體" w:ascii="標楷體" w:hAnsi="標楷體"/>
                <w:sz w:val="20"/>
              </w:rPr>
            </w:r>
          </w:p>
        </w:tc>
        <w:tc>
          <w:tcPr>
            <w:tcW w:w="10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exact" w:line="280"/>
              <w:rPr/>
            </w:pPr>
            <w:r>
              <w:rPr>
                <w:rStyle w:val="Style12"/>
                <w:rFonts w:ascii="標楷體" w:hAnsi="標楷體" w:eastAsia="標楷體"/>
                <w:sz w:val="26"/>
                <w:szCs w:val="26"/>
              </w:rPr>
              <w:t>電  話</w:t>
            </w:r>
            <w:r>
              <w:rPr>
                <w:rStyle w:val="Style12"/>
                <w:rFonts w:eastAsia="標楷體" w:ascii="標楷體" w:hAnsi="標楷體"/>
                <w:sz w:val="28"/>
              </w:rPr>
              <w:br/>
            </w:r>
            <w:r>
              <w:rPr>
                <w:rStyle w:val="Style12"/>
                <w:rFonts w:eastAsia="標楷體" w:ascii="標楷體" w:hAnsi="標楷體"/>
                <w:spacing w:val="-8"/>
                <w:sz w:val="22"/>
                <w:szCs w:val="22"/>
              </w:rPr>
              <w:t>(</w:t>
            </w:r>
            <w:r>
              <w:rPr>
                <w:rStyle w:val="Style12"/>
                <w:rFonts w:ascii="標楷體" w:hAnsi="標楷體" w:eastAsia="標楷體"/>
                <w:spacing w:val="-8"/>
                <w:sz w:val="22"/>
                <w:szCs w:val="22"/>
              </w:rPr>
              <w:t>本欄位請務必填寫</w:t>
            </w:r>
            <w:r>
              <w:rPr>
                <w:rStyle w:val="Style12"/>
                <w:rFonts w:eastAsia="標楷體" w:ascii="標楷體" w:hAnsi="標楷體"/>
                <w:spacing w:val="-8"/>
                <w:sz w:val="22"/>
                <w:szCs w:val="22"/>
              </w:rPr>
              <w:t>)</w:t>
            </w:r>
          </w:p>
        </w:tc>
        <w:tc>
          <w:tcPr>
            <w:tcW w:w="252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exact" w:line="280"/>
              <w:jc w:val="both"/>
              <w:rPr/>
            </w:pPr>
            <w:r>
              <w:rPr>
                <w:rStyle w:val="Style12"/>
                <w:rFonts w:eastAsia="標楷體" w:ascii="標楷體" w:hAnsi="標楷體"/>
                <w:spacing w:val="-20"/>
                <w:sz w:val="26"/>
                <w:szCs w:val="26"/>
              </w:rPr>
              <w:t>(</w:t>
            </w:r>
            <w:r>
              <w:rPr>
                <w:rStyle w:val="Style12"/>
                <w:rFonts w:ascii="標楷體" w:hAnsi="標楷體" w:eastAsia="標楷體"/>
                <w:spacing w:val="-20"/>
                <w:sz w:val="26"/>
                <w:szCs w:val="26"/>
              </w:rPr>
              <w:t>公</w:t>
            </w:r>
            <w:r>
              <w:rPr>
                <w:rStyle w:val="Style12"/>
                <w:rFonts w:eastAsia="標楷體" w:ascii="標楷體" w:hAnsi="標楷體"/>
                <w:spacing w:val="-20"/>
                <w:sz w:val="26"/>
                <w:szCs w:val="26"/>
              </w:rPr>
              <w:t>)</w:t>
            </w:r>
            <w:r>
              <w:rPr>
                <w:rStyle w:val="Style12"/>
                <w:rFonts w:ascii="標楷體" w:hAnsi="標楷體" w:eastAsia="標楷體"/>
                <w:spacing w:val="-20"/>
                <w:sz w:val="26"/>
                <w:szCs w:val="26"/>
              </w:rPr>
              <w:t>：</w:t>
            </w:r>
          </w:p>
          <w:p>
            <w:pPr>
              <w:pStyle w:val="Style24"/>
              <w:snapToGrid w:val="false"/>
              <w:spacing w:lineRule="exact" w:line="280"/>
              <w:jc w:val="both"/>
              <w:rPr/>
            </w:pPr>
            <w:r>
              <w:rPr>
                <w:rStyle w:val="Style12"/>
                <w:rFonts w:eastAsia="標楷體" w:ascii="標楷體" w:hAnsi="標楷體"/>
                <w:spacing w:val="-20"/>
                <w:sz w:val="26"/>
                <w:szCs w:val="26"/>
              </w:rPr>
              <w:t>(</w:t>
            </w:r>
            <w:r>
              <w:rPr>
                <w:rStyle w:val="Style12"/>
                <w:rFonts w:ascii="標楷體" w:hAnsi="標楷體" w:eastAsia="標楷體"/>
                <w:spacing w:val="-20"/>
                <w:sz w:val="26"/>
                <w:szCs w:val="26"/>
              </w:rPr>
              <w:t>宅</w:t>
            </w:r>
            <w:r>
              <w:rPr>
                <w:rStyle w:val="Style12"/>
                <w:rFonts w:eastAsia="標楷體" w:ascii="標楷體" w:hAnsi="標楷體"/>
                <w:spacing w:val="-20"/>
                <w:sz w:val="26"/>
                <w:szCs w:val="26"/>
              </w:rPr>
              <w:t>)</w:t>
            </w:r>
            <w:r>
              <w:rPr>
                <w:rStyle w:val="Style12"/>
                <w:rFonts w:ascii="標楷體" w:hAnsi="標楷體" w:eastAsia="標楷體"/>
                <w:spacing w:val="-20"/>
                <w:sz w:val="26"/>
                <w:szCs w:val="26"/>
              </w:rPr>
              <w:t>：</w:t>
            </w:r>
          </w:p>
          <w:p>
            <w:pPr>
              <w:pStyle w:val="Style24"/>
              <w:snapToGrid w:val="false"/>
              <w:spacing w:lineRule="exact" w:line="280"/>
              <w:jc w:val="both"/>
              <w:rPr/>
            </w:pPr>
            <w:r>
              <w:rPr>
                <w:rStyle w:val="Style12"/>
                <w:rFonts w:ascii="標楷體" w:hAnsi="標楷體" w:eastAsia="標楷體"/>
                <w:spacing w:val="-20"/>
                <w:sz w:val="26"/>
                <w:szCs w:val="26"/>
              </w:rPr>
              <w:t>手機：</w:t>
            </w:r>
          </w:p>
        </w:tc>
        <w:tc>
          <w:tcPr>
            <w:tcW w:w="2215" w:type="dxa"/>
            <w:vMerge w:val="continue"/>
            <w:tcBorders>
              <w:top w:val="single" w:sz="12"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Normal"/>
              <w:rPr/>
            </w:pPr>
            <w:r>
              <w:rPr/>
            </w:r>
          </w:p>
        </w:tc>
      </w:tr>
      <w:tr>
        <w:trPr>
          <w:trHeight w:val="730" w:hRule="atLeast"/>
          <w:cantSplit w:val="true"/>
        </w:trPr>
        <w:tc>
          <w:tcPr>
            <w:tcW w:w="1142"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rFonts w:ascii="標楷體" w:hAnsi="標楷體" w:eastAsia="標楷體"/>
                <w:spacing w:val="-20"/>
                <w:sz w:val="26"/>
                <w:szCs w:val="26"/>
              </w:rPr>
            </w:pPr>
            <w:r>
              <w:rPr>
                <w:rFonts w:ascii="標楷體" w:hAnsi="標楷體" w:eastAsia="標楷體"/>
                <w:spacing w:val="-20"/>
                <w:sz w:val="26"/>
                <w:szCs w:val="26"/>
              </w:rPr>
              <w:t>最高學歷及 科 系</w:t>
            </w:r>
          </w:p>
        </w:tc>
        <w:tc>
          <w:tcPr>
            <w:tcW w:w="462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31"/>
              <w:spacing w:before="0" w:after="120"/>
              <w:rPr>
                <w:rFonts w:ascii="標楷體" w:hAnsi="標楷體"/>
              </w:rPr>
            </w:pPr>
            <w:r>
              <w:rPr>
                <w:rFonts w:ascii="標楷體" w:hAnsi="標楷體"/>
              </w:rPr>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rFonts w:ascii="標楷體" w:hAnsi="標楷體" w:eastAsia="標楷體"/>
                <w:spacing w:val="-16"/>
                <w:sz w:val="26"/>
                <w:szCs w:val="26"/>
              </w:rPr>
            </w:pPr>
            <w:r>
              <w:rPr>
                <w:rFonts w:eastAsia="標楷體" w:ascii="標楷體" w:hAnsi="標楷體"/>
                <w:spacing w:val="-16"/>
                <w:sz w:val="26"/>
                <w:szCs w:val="26"/>
              </w:rPr>
              <w:t>E-mail</w:t>
            </w:r>
          </w:p>
        </w:tc>
        <w:tc>
          <w:tcPr>
            <w:tcW w:w="3727" w:type="dxa"/>
            <w:gridSpan w:val="3"/>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Style24"/>
              <w:snapToGrid w:val="false"/>
              <w:spacing w:lineRule="auto" w:line="360"/>
              <w:jc w:val="both"/>
              <w:rPr>
                <w:rFonts w:ascii="標楷體" w:hAnsi="標楷體" w:eastAsia="標楷體"/>
                <w:sz w:val="26"/>
                <w:szCs w:val="26"/>
              </w:rPr>
            </w:pPr>
            <w:r>
              <w:rPr>
                <w:rFonts w:eastAsia="標楷體" w:ascii="標楷體" w:hAnsi="標楷體"/>
                <w:sz w:val="26"/>
                <w:szCs w:val="26"/>
              </w:rPr>
            </w:r>
          </w:p>
          <w:p>
            <w:pPr>
              <w:pStyle w:val="Style24"/>
              <w:snapToGrid w:val="false"/>
              <w:spacing w:lineRule="atLeast" w:line="320"/>
              <w:rPr>
                <w:rFonts w:ascii="標楷體" w:hAnsi="標楷體" w:eastAsia="標楷體"/>
                <w:sz w:val="20"/>
              </w:rPr>
            </w:pPr>
            <w:r>
              <w:rPr>
                <w:rFonts w:eastAsia="標楷體" w:ascii="標楷體" w:hAnsi="標楷體"/>
                <w:sz w:val="20"/>
              </w:rPr>
            </w:r>
          </w:p>
        </w:tc>
      </w:tr>
      <w:tr>
        <w:trPr>
          <w:cantSplit w:val="true"/>
        </w:trPr>
        <w:tc>
          <w:tcPr>
            <w:tcW w:w="1142"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rFonts w:ascii="標楷體" w:hAnsi="標楷體" w:eastAsia="標楷體"/>
                <w:spacing w:val="-20"/>
                <w:sz w:val="26"/>
                <w:szCs w:val="26"/>
              </w:rPr>
            </w:pPr>
            <w:r>
              <w:rPr>
                <w:rFonts w:ascii="標楷體" w:hAnsi="標楷體" w:eastAsia="標楷體"/>
                <w:spacing w:val="-20"/>
                <w:sz w:val="26"/>
                <w:szCs w:val="26"/>
              </w:rPr>
              <w:t>考試年度</w:t>
            </w:r>
          </w:p>
          <w:p>
            <w:pPr>
              <w:pStyle w:val="Style24"/>
              <w:snapToGrid w:val="false"/>
              <w:spacing w:lineRule="atLeast" w:line="320"/>
              <w:rPr>
                <w:rFonts w:ascii="標楷體" w:hAnsi="標楷體" w:eastAsia="標楷體"/>
                <w:spacing w:val="-20"/>
                <w:sz w:val="26"/>
                <w:szCs w:val="26"/>
              </w:rPr>
            </w:pPr>
            <w:r>
              <w:rPr>
                <w:rFonts w:ascii="標楷體" w:hAnsi="標楷體" w:eastAsia="標楷體"/>
                <w:spacing w:val="-20"/>
                <w:sz w:val="26"/>
                <w:szCs w:val="26"/>
              </w:rPr>
              <w:t>及 名 稱</w:t>
            </w:r>
          </w:p>
        </w:tc>
        <w:tc>
          <w:tcPr>
            <w:tcW w:w="462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rFonts w:ascii="標楷體" w:hAnsi="標楷體" w:eastAsia="標楷體"/>
                <w:spacing w:val="-16"/>
                <w:sz w:val="26"/>
                <w:szCs w:val="26"/>
              </w:rPr>
            </w:pPr>
            <w:r>
              <w:rPr>
                <w:rFonts w:ascii="標楷體" w:hAnsi="標楷體" w:eastAsia="標楷體"/>
                <w:spacing w:val="-16"/>
                <w:sz w:val="26"/>
                <w:szCs w:val="26"/>
              </w:rPr>
              <w:t>核發機關</w:t>
            </w:r>
          </w:p>
        </w:tc>
        <w:tc>
          <w:tcPr>
            <w:tcW w:w="3727" w:type="dxa"/>
            <w:gridSpan w:val="3"/>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r>
      <w:tr>
        <w:trPr>
          <w:cantSplit w:val="true"/>
        </w:trPr>
        <w:tc>
          <w:tcPr>
            <w:tcW w:w="1142"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pPr>
            <w:r>
              <w:rPr>
                <w:rStyle w:val="Style12"/>
                <w:rFonts w:ascii="標楷體" w:hAnsi="標楷體" w:eastAsia="標楷體"/>
                <w:spacing w:val="-16"/>
                <w:sz w:val="26"/>
                <w:szCs w:val="26"/>
              </w:rPr>
              <w:t>證書日期文號</w:t>
            </w:r>
          </w:p>
        </w:tc>
        <w:tc>
          <w:tcPr>
            <w:tcW w:w="462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pacing w:val="-16"/>
                <w:sz w:val="26"/>
                <w:szCs w:val="26"/>
              </w:rPr>
            </w:pPr>
            <w:r>
              <w:rPr>
                <w:rFonts w:eastAsia="標楷體" w:ascii="標楷體" w:hAnsi="標楷體"/>
                <w:spacing w:val="-16"/>
                <w:sz w:val="26"/>
                <w:szCs w:val="26"/>
              </w:rPr>
            </w:r>
          </w:p>
        </w:tc>
        <w:tc>
          <w:tcPr>
            <w:tcW w:w="10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rFonts w:ascii="標楷體" w:hAnsi="標楷體" w:eastAsia="標楷體"/>
                <w:spacing w:val="-16"/>
                <w:sz w:val="26"/>
                <w:szCs w:val="26"/>
              </w:rPr>
            </w:pPr>
            <w:r>
              <w:rPr>
                <w:rFonts w:ascii="標楷體" w:hAnsi="標楷體" w:eastAsia="標楷體"/>
                <w:spacing w:val="-16"/>
                <w:sz w:val="26"/>
                <w:szCs w:val="26"/>
              </w:rPr>
              <w:t>生效日期</w:t>
            </w:r>
          </w:p>
        </w:tc>
        <w:tc>
          <w:tcPr>
            <w:tcW w:w="3727" w:type="dxa"/>
            <w:gridSpan w:val="3"/>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r>
      <w:tr>
        <w:trPr>
          <w:cantSplit w:val="true"/>
        </w:trPr>
        <w:tc>
          <w:tcPr>
            <w:tcW w:w="1142" w:type="dxa"/>
            <w:vMerge w:val="restart"/>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rFonts w:ascii="標楷體" w:hAnsi="標楷體" w:eastAsia="標楷體"/>
                <w:spacing w:val="-16"/>
                <w:sz w:val="26"/>
                <w:szCs w:val="26"/>
              </w:rPr>
            </w:pPr>
            <w:r>
              <w:rPr>
                <w:rFonts w:ascii="標楷體" w:hAnsi="標楷體" w:eastAsia="標楷體"/>
                <w:spacing w:val="-16"/>
                <w:sz w:val="26"/>
                <w:szCs w:val="26"/>
              </w:rPr>
              <w:t>經歷</w:t>
            </w:r>
          </w:p>
          <w:p>
            <w:pPr>
              <w:pStyle w:val="Style24"/>
              <w:snapToGrid w:val="false"/>
              <w:spacing w:lineRule="atLeast" w:line="320"/>
              <w:rPr/>
            </w:pPr>
            <w:r>
              <w:rPr>
                <w:rStyle w:val="Style12"/>
                <w:rFonts w:eastAsia="標楷體" w:ascii="標楷體" w:hAnsi="標楷體"/>
                <w:spacing w:val="-16"/>
                <w:sz w:val="26"/>
                <w:szCs w:val="26"/>
              </w:rPr>
              <w:t>(</w:t>
            </w:r>
            <w:r>
              <w:rPr>
                <w:rStyle w:val="Style12"/>
                <w:rFonts w:ascii="標楷體" w:hAnsi="標楷體" w:eastAsia="標楷體"/>
                <w:spacing w:val="-16"/>
                <w:sz w:val="26"/>
                <w:szCs w:val="26"/>
              </w:rPr>
              <w:t>欄位不足請自行新增</w:t>
            </w:r>
            <w:r>
              <w:rPr>
                <w:rStyle w:val="Style12"/>
                <w:rFonts w:eastAsia="標楷體" w:ascii="標楷體" w:hAnsi="標楷體"/>
                <w:spacing w:val="-16"/>
                <w:sz w:val="26"/>
                <w:szCs w:val="26"/>
              </w:rPr>
              <w:t>)</w:t>
            </w:r>
          </w:p>
        </w:tc>
        <w:tc>
          <w:tcPr>
            <w:tcW w:w="2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rFonts w:ascii="標楷體" w:hAnsi="標楷體" w:eastAsia="標楷體"/>
                <w:sz w:val="26"/>
                <w:szCs w:val="26"/>
              </w:rPr>
            </w:pPr>
            <w:r>
              <w:rPr>
                <w:rFonts w:ascii="標楷體" w:hAnsi="標楷體" w:eastAsia="標楷體"/>
                <w:sz w:val="26"/>
                <w:szCs w:val="26"/>
              </w:rPr>
              <w:t>服 務 單 位</w:t>
            </w:r>
          </w:p>
        </w:tc>
        <w:tc>
          <w:tcPr>
            <w:tcW w:w="10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rFonts w:ascii="標楷體" w:hAnsi="標楷體" w:eastAsia="標楷體"/>
                <w:sz w:val="26"/>
                <w:szCs w:val="26"/>
              </w:rPr>
            </w:pPr>
            <w:r>
              <w:rPr>
                <w:rFonts w:ascii="標楷體" w:hAnsi="標楷體" w:eastAsia="標楷體"/>
                <w:sz w:val="26"/>
                <w:szCs w:val="26"/>
              </w:rPr>
              <w:t>職 稱</w:t>
            </w:r>
          </w:p>
        </w:tc>
        <w:tc>
          <w:tcPr>
            <w:tcW w:w="266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rPr>
                <w:rFonts w:ascii="標楷體" w:hAnsi="標楷體" w:eastAsia="標楷體"/>
                <w:spacing w:val="40"/>
                <w:sz w:val="26"/>
                <w:szCs w:val="26"/>
              </w:rPr>
            </w:pPr>
            <w:r>
              <w:rPr>
                <w:rFonts w:ascii="標楷體" w:hAnsi="標楷體" w:eastAsia="標楷體"/>
                <w:spacing w:val="40"/>
                <w:sz w:val="26"/>
                <w:szCs w:val="26"/>
              </w:rPr>
              <w:t>任職起訖日期</w:t>
            </w:r>
          </w:p>
        </w:tc>
        <w:tc>
          <w:tcPr>
            <w:tcW w:w="28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Style24"/>
              <w:snapToGrid w:val="false"/>
              <w:spacing w:lineRule="atLeast" w:line="320"/>
              <w:rPr>
                <w:rFonts w:ascii="標楷體" w:hAnsi="標楷體" w:eastAsia="標楷體"/>
                <w:sz w:val="26"/>
                <w:szCs w:val="26"/>
              </w:rPr>
            </w:pPr>
            <w:r>
              <w:rPr>
                <w:rFonts w:ascii="標楷體" w:hAnsi="標楷體" w:eastAsia="標楷體"/>
                <w:sz w:val="26"/>
                <w:szCs w:val="26"/>
              </w:rPr>
              <w:t>離職原因</w:t>
            </w:r>
          </w:p>
        </w:tc>
      </w:tr>
      <w:tr>
        <w:trPr>
          <w:trHeight w:val="510" w:hRule="atLeast"/>
          <w:cantSplit w:val="true"/>
        </w:trPr>
        <w:tc>
          <w:tcPr>
            <w:tcW w:w="1142"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2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10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266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28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r>
      <w:tr>
        <w:trPr>
          <w:trHeight w:val="510" w:hRule="atLeast"/>
          <w:cantSplit w:val="true"/>
        </w:trPr>
        <w:tc>
          <w:tcPr>
            <w:tcW w:w="1142"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2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10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266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28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r>
      <w:tr>
        <w:trPr>
          <w:trHeight w:val="510" w:hRule="atLeast"/>
          <w:cantSplit w:val="true"/>
        </w:trPr>
        <w:tc>
          <w:tcPr>
            <w:tcW w:w="1142"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2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10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266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28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r>
      <w:tr>
        <w:trPr>
          <w:trHeight w:val="510" w:hRule="atLeast"/>
          <w:cantSplit w:val="true"/>
        </w:trPr>
        <w:tc>
          <w:tcPr>
            <w:tcW w:w="1142" w:type="dxa"/>
            <w:vMerge w:val="continue"/>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pPr>
            <w:r>
              <w:rPr/>
            </w:r>
          </w:p>
        </w:tc>
        <w:tc>
          <w:tcPr>
            <w:tcW w:w="27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eastAsia="標楷體"/>
                <w:sz w:val="28"/>
              </w:rPr>
            </w:pPr>
            <w:r>
              <w:rPr>
                <w:rFonts w:eastAsia="標楷體"/>
                <w:sz w:val="28"/>
              </w:rPr>
            </w:r>
          </w:p>
        </w:tc>
        <w:tc>
          <w:tcPr>
            <w:tcW w:w="109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266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c>
          <w:tcPr>
            <w:tcW w:w="28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vAlign w:val="center"/>
          </w:tcPr>
          <w:p>
            <w:pPr>
              <w:pStyle w:val="Style24"/>
              <w:snapToGrid w:val="false"/>
              <w:spacing w:lineRule="atLeast" w:line="320"/>
              <w:jc w:val="center"/>
              <w:rPr>
                <w:rFonts w:ascii="標楷體" w:hAnsi="標楷體" w:eastAsia="標楷體"/>
                <w:sz w:val="28"/>
              </w:rPr>
            </w:pPr>
            <w:r>
              <w:rPr>
                <w:rFonts w:eastAsia="標楷體" w:ascii="標楷體" w:hAnsi="標楷體"/>
                <w:sz w:val="28"/>
              </w:rPr>
            </w:r>
          </w:p>
        </w:tc>
      </w:tr>
      <w:tr>
        <w:trPr>
          <w:trHeight w:val="3840" w:hRule="atLeast"/>
          <w:cantSplit w:val="true"/>
        </w:trPr>
        <w:tc>
          <w:tcPr>
            <w:tcW w:w="1142"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24"/>
              <w:snapToGrid w:val="false"/>
              <w:spacing w:lineRule="exact" w:line="320" w:before="0" w:after="50"/>
              <w:jc w:val="center"/>
              <w:rPr>
                <w:rFonts w:eastAsia="標楷體"/>
                <w:sz w:val="28"/>
                <w:szCs w:val="32"/>
              </w:rPr>
            </w:pPr>
            <w:r>
              <w:rPr>
                <w:rFonts w:eastAsia="標楷體"/>
                <w:sz w:val="28"/>
                <w:szCs w:val="32"/>
              </w:rPr>
              <w:t>繳交</w:t>
            </w:r>
          </w:p>
          <w:p>
            <w:pPr>
              <w:pStyle w:val="Style24"/>
              <w:snapToGrid w:val="false"/>
              <w:spacing w:lineRule="exact" w:line="320" w:before="0" w:after="50"/>
              <w:jc w:val="center"/>
              <w:rPr>
                <w:rFonts w:eastAsia="標楷體"/>
                <w:sz w:val="28"/>
                <w:szCs w:val="32"/>
              </w:rPr>
            </w:pPr>
            <w:r>
              <w:rPr>
                <w:rFonts w:eastAsia="標楷體"/>
                <w:sz w:val="28"/>
                <w:szCs w:val="32"/>
              </w:rPr>
              <w:t>證件</w:t>
            </w:r>
          </w:p>
        </w:tc>
        <w:tc>
          <w:tcPr>
            <w:tcW w:w="9360" w:type="dxa"/>
            <w:gridSpan w:val="8"/>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Pr>
          <w:p>
            <w:pPr>
              <w:pStyle w:val="Style24"/>
              <w:tabs>
                <w:tab w:val="clear" w:pos="480"/>
              </w:tabs>
              <w:snapToGrid w:val="false"/>
              <w:spacing w:lineRule="exact" w:line="280"/>
              <w:ind w:left="8" w:hanging="0"/>
              <w:rPr/>
            </w:pPr>
            <w:r>
              <w:rPr>
                <w:rStyle w:val="Style12"/>
                <w:rFonts w:eastAsia="標楷體" w:ascii="標楷體" w:hAnsi="標楷體"/>
              </w:rPr>
              <w:t>1.</w:t>
            </w:r>
            <w:r>
              <w:rPr>
                <w:rStyle w:val="Style12"/>
                <w:rFonts w:ascii="標楷體" w:hAnsi="標楷體" w:eastAsia="標楷體"/>
              </w:rPr>
              <w:t>身分證正反面影本</w:t>
            </w:r>
            <w:r>
              <w:rPr>
                <w:rStyle w:val="Style12"/>
                <w:rFonts w:ascii="標楷體" w:hAnsi="標楷體" w:eastAsia="標楷體"/>
                <w:spacing w:val="-10"/>
              </w:rPr>
              <w:t>。</w:t>
            </w:r>
          </w:p>
          <w:p>
            <w:pPr>
              <w:pStyle w:val="Style24"/>
              <w:tabs>
                <w:tab w:val="clear" w:pos="480"/>
              </w:tabs>
              <w:snapToGrid w:val="false"/>
              <w:spacing w:lineRule="exact" w:line="280"/>
              <w:ind w:left="8" w:hanging="0"/>
              <w:rPr/>
            </w:pPr>
            <w:r>
              <w:rPr>
                <w:rStyle w:val="Style12"/>
                <w:rFonts w:eastAsia="標楷體" w:ascii="標楷體" w:hAnsi="標楷體"/>
              </w:rPr>
              <w:t>2.</w:t>
            </w:r>
            <w:r>
              <w:rPr>
                <w:rStyle w:val="Style12"/>
                <w:rFonts w:ascii="標楷體" w:hAnsi="標楷體" w:eastAsia="標楷體"/>
              </w:rPr>
              <w:t>公務人員履歷表</w:t>
            </w:r>
            <w:r>
              <w:rPr>
                <w:rStyle w:val="Style12"/>
                <w:rFonts w:eastAsia="標楷體" w:ascii="標楷體" w:hAnsi="標楷體"/>
              </w:rPr>
              <w:t>(</w:t>
            </w:r>
            <w:r>
              <w:rPr>
                <w:rStyle w:val="Style12"/>
                <w:rFonts w:ascii="標楷體" w:hAnsi="標楷體" w:eastAsia="標楷體"/>
              </w:rPr>
              <w:t>簡式</w:t>
            </w:r>
            <w:r>
              <w:rPr>
                <w:rStyle w:val="Style12"/>
                <w:rFonts w:eastAsia="標楷體" w:ascii="標楷體" w:hAnsi="標楷體"/>
              </w:rPr>
              <w:t>)</w:t>
            </w:r>
            <w:r>
              <w:rPr>
                <w:rStyle w:val="Style12"/>
                <w:rFonts w:ascii="標楷體" w:hAnsi="標楷體" w:eastAsia="標楷體"/>
                <w:spacing w:val="-10"/>
              </w:rPr>
              <w:t>（每筆資料需登載清楚、自傳不可空白且經本人簽章</w:t>
            </w:r>
            <w:r>
              <w:rPr>
                <w:rStyle w:val="Style12"/>
                <w:rFonts w:eastAsia="標楷體" w:ascii="標楷體" w:hAnsi="標楷體"/>
                <w:spacing w:val="-10"/>
              </w:rPr>
              <w:t>)</w:t>
            </w:r>
          </w:p>
          <w:p>
            <w:pPr>
              <w:pStyle w:val="Style24"/>
              <w:spacing w:lineRule="exact" w:line="280" w:before="0" w:after="50"/>
              <w:rPr/>
            </w:pPr>
            <w:r>
              <w:rPr>
                <w:rStyle w:val="Style12"/>
                <w:rFonts w:eastAsia="標楷體" w:ascii="標楷體" w:hAnsi="標楷體"/>
              </w:rPr>
              <w:t>3.</w:t>
            </w:r>
            <w:r>
              <w:rPr>
                <w:rStyle w:val="Style12"/>
                <w:rFonts w:ascii="標楷體" w:hAnsi="標楷體" w:eastAsia="標楷體"/>
              </w:rPr>
              <w:t>營養師證書影本</w:t>
            </w:r>
            <w:r>
              <w:rPr>
                <w:rStyle w:val="Style12"/>
                <w:rFonts w:eastAsia="標楷體" w:ascii="標楷體" w:hAnsi="標楷體"/>
              </w:rPr>
              <w:t>(</w:t>
            </w:r>
            <w:r>
              <w:rPr>
                <w:rStyle w:val="Style12"/>
                <w:rFonts w:ascii="標楷體" w:hAnsi="標楷體" w:eastAsia="標楷體"/>
              </w:rPr>
              <w:t>領有執業執照</w:t>
            </w:r>
            <w:r>
              <w:rPr>
                <w:rStyle w:val="Style12"/>
                <w:rFonts w:eastAsia="標楷體" w:ascii="標楷體" w:hAnsi="標楷體"/>
              </w:rPr>
              <w:t>)</w:t>
            </w:r>
            <w:r>
              <w:rPr>
                <w:rStyle w:val="Style12"/>
                <w:rFonts w:eastAsia="標楷體"/>
              </w:rPr>
              <w:t xml:space="preserve"> (</w:t>
            </w:r>
            <w:r>
              <w:rPr>
                <w:rStyle w:val="Style12"/>
                <w:rFonts w:eastAsia="標楷體"/>
                <w:szCs w:val="24"/>
              </w:rPr>
              <w:t>專案經理人免繳</w:t>
            </w:r>
            <w:r>
              <w:rPr>
                <w:rStyle w:val="Style12"/>
                <w:rFonts w:eastAsia="標楷體"/>
                <w:sz w:val="22"/>
                <w:szCs w:val="24"/>
              </w:rPr>
              <w:t>)</w:t>
            </w:r>
          </w:p>
          <w:p>
            <w:pPr>
              <w:pStyle w:val="Style24"/>
              <w:spacing w:lineRule="exact" w:line="280" w:before="0" w:after="50"/>
              <w:rPr>
                <w:rFonts w:ascii="標楷體" w:hAnsi="標楷體" w:eastAsia="標楷體"/>
              </w:rPr>
            </w:pPr>
            <w:r>
              <w:rPr>
                <w:rFonts w:eastAsia="標楷體" w:ascii="標楷體" w:hAnsi="標楷體"/>
              </w:rPr>
              <w:t>4.</w:t>
            </w:r>
            <w:r>
              <w:rPr>
                <w:rFonts w:ascii="標楷體" w:hAnsi="標楷體" w:eastAsia="標楷體"/>
              </w:rPr>
              <w:t>最高學歷畢業證書影本</w:t>
            </w:r>
          </w:p>
          <w:p>
            <w:pPr>
              <w:pStyle w:val="Style24"/>
              <w:spacing w:lineRule="exact" w:line="280" w:before="0" w:after="50"/>
              <w:rPr>
                <w:rFonts w:ascii="標楷體" w:hAnsi="標楷體" w:eastAsia="標楷體"/>
              </w:rPr>
            </w:pPr>
            <w:r>
              <w:rPr>
                <w:rFonts w:eastAsia="標楷體" w:ascii="標楷體" w:hAnsi="標楷體"/>
              </w:rPr>
              <w:t>5.</w:t>
            </w:r>
            <w:r>
              <w:rPr>
                <w:rFonts w:ascii="標楷體" w:hAnsi="標楷體" w:eastAsia="標楷體"/>
              </w:rPr>
              <w:t>切結書</w:t>
            </w:r>
          </w:p>
          <w:p>
            <w:pPr>
              <w:pStyle w:val="Style24"/>
              <w:spacing w:lineRule="exact" w:line="280" w:before="0" w:after="50"/>
              <w:rPr>
                <w:rFonts w:ascii="標楷體" w:hAnsi="標楷體" w:eastAsia="標楷體"/>
              </w:rPr>
            </w:pPr>
            <w:r>
              <w:rPr>
                <w:rFonts w:eastAsia="標楷體" w:ascii="標楷體" w:hAnsi="標楷體"/>
              </w:rPr>
              <w:t>6.</w:t>
            </w:r>
            <w:r>
              <w:rPr>
                <w:rFonts w:ascii="標楷體" w:hAnsi="標楷體" w:eastAsia="標楷體"/>
              </w:rPr>
              <w:t>工作經歷證明</w:t>
            </w:r>
          </w:p>
          <w:p>
            <w:pPr>
              <w:pStyle w:val="Style24"/>
              <w:spacing w:lineRule="exact" w:line="280" w:before="0" w:after="50"/>
              <w:rPr>
                <w:rFonts w:ascii="標楷體" w:hAnsi="標楷體" w:eastAsia="標楷體"/>
              </w:rPr>
            </w:pPr>
            <w:r>
              <w:rPr>
                <w:rFonts w:eastAsia="標楷體" w:ascii="標楷體" w:hAnsi="標楷體"/>
              </w:rPr>
              <w:t>7.</w:t>
            </w:r>
            <w:r>
              <w:rPr>
                <w:rFonts w:ascii="標楷體" w:hAnsi="標楷體" w:eastAsia="標楷體"/>
              </w:rPr>
              <w:t>退伍令或免役證明影本</w:t>
            </w:r>
            <w:r>
              <w:rPr>
                <w:rFonts w:eastAsia="標楷體" w:ascii="標楷體" w:hAnsi="標楷體"/>
              </w:rPr>
              <w:t>(</w:t>
            </w:r>
            <w:r>
              <w:rPr>
                <w:rFonts w:ascii="標楷體" w:hAnsi="標楷體" w:eastAsia="標楷體"/>
              </w:rPr>
              <w:t>男性備</w:t>
            </w:r>
            <w:r>
              <w:rPr>
                <w:rFonts w:eastAsia="標楷體" w:ascii="標楷體" w:hAnsi="標楷體"/>
              </w:rPr>
              <w:t>)</w:t>
            </w:r>
          </w:p>
          <w:p>
            <w:pPr>
              <w:pStyle w:val="Style24"/>
              <w:spacing w:lineRule="exact" w:line="280" w:before="0" w:after="50"/>
              <w:rPr>
                <w:rFonts w:ascii="標楷體" w:hAnsi="標楷體" w:eastAsia="標楷體"/>
              </w:rPr>
            </w:pPr>
            <w:r>
              <w:rPr>
                <w:rFonts w:eastAsia="標楷體" w:ascii="標楷體" w:hAnsi="標楷體"/>
              </w:rPr>
              <w:t>8.</w:t>
            </w:r>
            <w:r>
              <w:rPr>
                <w:rFonts w:ascii="標楷體" w:hAnsi="標楷體" w:eastAsia="標楷體"/>
              </w:rPr>
              <w:t>電腦文書相關證照及其他專長（無者免附）</w:t>
            </w:r>
          </w:p>
          <w:p>
            <w:pPr>
              <w:pStyle w:val="Style24"/>
              <w:spacing w:lineRule="exact" w:line="280" w:before="0" w:after="50"/>
              <w:rPr>
                <w:rFonts w:ascii="標楷體" w:hAnsi="標楷體" w:eastAsia="標楷體"/>
              </w:rPr>
            </w:pPr>
            <w:r>
              <w:rPr>
                <w:rFonts w:eastAsia="標楷體" w:ascii="標楷體" w:hAnsi="標楷體"/>
              </w:rPr>
              <w:t>9.</w:t>
            </w:r>
            <w:r>
              <w:rPr>
                <w:rFonts w:ascii="標楷體" w:hAnsi="標楷體" w:eastAsia="標楷體"/>
              </w:rPr>
              <w:t>身心障礙證明（無者免附）</w:t>
            </w:r>
          </w:p>
          <w:p>
            <w:pPr>
              <w:pStyle w:val="Style24"/>
              <w:tabs>
                <w:tab w:val="clear" w:pos="480"/>
              </w:tabs>
              <w:snapToGrid w:val="false"/>
              <w:spacing w:lineRule="exact" w:line="280" w:before="0" w:after="50"/>
              <w:ind w:left="240" w:hanging="240"/>
              <w:jc w:val="both"/>
              <w:rPr>
                <w:rFonts w:ascii="標楷體" w:hAnsi="標楷體" w:eastAsia="標楷體"/>
                <w:kern w:val="0"/>
              </w:rPr>
            </w:pPr>
            <w:r>
              <w:rPr>
                <w:rFonts w:ascii="標楷體" w:hAnsi="標楷體" w:eastAsia="標楷體"/>
                <w:kern w:val="0"/>
              </w:rPr>
              <w:t>◎</w:t>
            </w:r>
            <w:r>
              <w:rPr>
                <w:rFonts w:ascii="標楷體" w:hAnsi="標楷體" w:eastAsia="標楷體"/>
                <w:kern w:val="0"/>
              </w:rPr>
              <w:t>以上文件請以</w:t>
            </w:r>
            <w:r>
              <w:rPr>
                <w:rFonts w:eastAsia="標楷體" w:ascii="標楷體" w:hAnsi="標楷體"/>
                <w:kern w:val="0"/>
              </w:rPr>
              <w:t>A4</w:t>
            </w:r>
            <w:r>
              <w:rPr>
                <w:rFonts w:ascii="標楷體" w:hAnsi="標楷體" w:eastAsia="標楷體"/>
                <w:kern w:val="0"/>
              </w:rPr>
              <w:t>格式呈現並依序排列（以長尾夾或迴紋針裝訂即可，勿另加裝封套），證件影本請書明「與正本相符」並簽名。</w:t>
            </w:r>
          </w:p>
          <w:p>
            <w:pPr>
              <w:pStyle w:val="Style24"/>
              <w:tabs>
                <w:tab w:val="clear" w:pos="480"/>
              </w:tabs>
              <w:snapToGrid w:val="false"/>
              <w:spacing w:lineRule="exact" w:line="240"/>
              <w:ind w:left="262" w:hanging="240"/>
              <w:rPr/>
            </w:pPr>
            <w:r>
              <w:rPr>
                <w:rStyle w:val="Style12"/>
                <w:rFonts w:ascii="標楷體" w:hAnsi="標楷體" w:eastAsia="標楷體"/>
                <w:kern w:val="0"/>
              </w:rPr>
              <w:t>◎</w:t>
            </w:r>
            <w:r>
              <w:rPr>
                <w:rStyle w:val="Style12"/>
                <w:rFonts w:ascii="標楷體" w:hAnsi="標楷體" w:eastAsia="標楷體"/>
                <w:kern w:val="0"/>
              </w:rPr>
              <w:t>個人</w:t>
            </w:r>
            <w:r>
              <w:rPr>
                <w:rStyle w:val="Style12"/>
                <w:rFonts w:ascii="標楷體" w:hAnsi="標楷體" w:eastAsia="標楷體"/>
              </w:rPr>
              <w:t>履歷簡介請備一式</w:t>
            </w:r>
            <w:r>
              <w:rPr>
                <w:rStyle w:val="Style12"/>
                <w:rFonts w:eastAsia="標楷體" w:ascii="標楷體" w:hAnsi="標楷體"/>
              </w:rPr>
              <w:t>4</w:t>
            </w:r>
            <w:r>
              <w:rPr>
                <w:rStyle w:val="Style12"/>
                <w:rFonts w:ascii="標楷體" w:hAnsi="標楷體" w:eastAsia="標楷體"/>
              </w:rPr>
              <w:t>份。（面試時提供委員參考）</w:t>
            </w:r>
          </w:p>
        </w:tc>
      </w:tr>
      <w:tr>
        <w:trPr>
          <w:trHeight w:val="1996" w:hRule="atLeast"/>
          <w:cantSplit w:val="true"/>
        </w:trPr>
        <w:tc>
          <w:tcPr>
            <w:tcW w:w="1142" w:type="dxa"/>
            <w:tcBorders>
              <w:top w:val="single" w:sz="4" w:space="0" w:color="000000"/>
              <w:left w:val="single" w:sz="12" w:space="0" w:color="000000"/>
              <w:bottom w:val="single" w:sz="12" w:space="0" w:color="000000"/>
              <w:right w:val="single" w:sz="4" w:space="0" w:color="000000"/>
              <w:insideH w:val="single" w:sz="12" w:space="0" w:color="000000"/>
              <w:insideV w:val="single" w:sz="4" w:space="0" w:color="000000"/>
            </w:tcBorders>
            <w:shd w:fill="auto" w:val="clear"/>
            <w:vAlign w:val="center"/>
          </w:tcPr>
          <w:p>
            <w:pPr>
              <w:pStyle w:val="Style24"/>
              <w:snapToGrid w:val="false"/>
              <w:spacing w:lineRule="atLeast" w:line="320"/>
              <w:jc w:val="center"/>
              <w:rPr>
                <w:rFonts w:ascii="標楷體" w:hAnsi="標楷體" w:eastAsia="標楷體"/>
                <w:spacing w:val="-20"/>
                <w:sz w:val="26"/>
                <w:szCs w:val="26"/>
              </w:rPr>
            </w:pPr>
            <w:r>
              <w:rPr>
                <w:rFonts w:ascii="標楷體" w:hAnsi="標楷體" w:eastAsia="標楷體"/>
                <w:spacing w:val="-20"/>
                <w:sz w:val="26"/>
                <w:szCs w:val="26"/>
              </w:rPr>
              <w:t>特殊專長</w:t>
            </w:r>
          </w:p>
        </w:tc>
        <w:tc>
          <w:tcPr>
            <w:tcW w:w="9360" w:type="dxa"/>
            <w:gridSpan w:val="8"/>
            <w:tc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tcPr>
          <w:p>
            <w:pPr>
              <w:pStyle w:val="Style31"/>
              <w:spacing w:lineRule="exact" w:line="280" w:before="72" w:after="0"/>
              <w:jc w:val="both"/>
              <w:rPr>
                <w:szCs w:val="28"/>
              </w:rPr>
            </w:pPr>
            <w:r>
              <w:rPr>
                <w:szCs w:val="28"/>
              </w:rPr>
            </w:r>
          </w:p>
          <w:p>
            <w:pPr>
              <w:pStyle w:val="Style31"/>
              <w:spacing w:lineRule="exact" w:line="280" w:before="72" w:after="0"/>
              <w:jc w:val="both"/>
              <w:rPr>
                <w:szCs w:val="28"/>
              </w:rPr>
            </w:pPr>
            <w:r>
              <w:rPr>
                <w:szCs w:val="28"/>
              </w:rPr>
            </w:r>
          </w:p>
          <w:p>
            <w:pPr>
              <w:pStyle w:val="Style24"/>
              <w:snapToGrid w:val="false"/>
              <w:spacing w:lineRule="exact" w:line="280" w:before="72" w:after="0"/>
              <w:jc w:val="center"/>
              <w:rPr>
                <w:rFonts w:ascii="標楷體" w:hAnsi="標楷體" w:eastAsia="標楷體"/>
                <w:sz w:val="28"/>
              </w:rPr>
            </w:pPr>
            <w:r>
              <w:rPr>
                <w:rFonts w:eastAsia="標楷體" w:ascii="標楷體" w:hAnsi="標楷體"/>
                <w:sz w:val="28"/>
              </w:rPr>
            </w:r>
          </w:p>
        </w:tc>
      </w:tr>
    </w:tbl>
    <w:p>
      <w:pPr>
        <w:sectPr>
          <w:headerReference w:type="default" r:id="rId2"/>
          <w:footerReference w:type="default" r:id="rId3"/>
          <w:type w:val="nextPage"/>
          <w:pgSz w:w="11907" w:h="16840"/>
          <w:pgMar w:left="851" w:right="851" w:header="851" w:top="1418" w:footer="992" w:bottom="1259" w:gutter="0"/>
          <w:pgNumType w:fmt="decimal"/>
          <w:formProt w:val="false"/>
          <w:textDirection w:val="lrTb"/>
          <w:docGrid w:type="default" w:linePitch="600" w:charSpace="40960"/>
        </w:sectPr>
      </w:pPr>
    </w:p>
    <w:p>
      <w:pPr>
        <w:pStyle w:val="Style24"/>
        <w:spacing w:lineRule="exact" w:line="500" w:before="0" w:after="180"/>
        <w:jc w:val="center"/>
        <w:rPr>
          <w:rFonts w:eastAsia="標楷體"/>
          <w:sz w:val="48"/>
        </w:rPr>
      </w:pPr>
      <w:r>
        <w:rPr>
          <w:rFonts w:eastAsia="標楷體"/>
          <w:sz w:val="48"/>
        </w:rPr>
        <w:t>切結書</w:t>
      </w:r>
    </w:p>
    <w:p>
      <w:pPr>
        <w:pStyle w:val="Style24"/>
        <w:spacing w:lineRule="exact" w:line="660"/>
        <w:jc w:val="both"/>
        <w:rPr/>
      </w:pPr>
      <w:r>
        <w:rPr>
          <w:rStyle w:val="Style12"/>
          <w:rFonts w:eastAsia="標楷體"/>
          <w:sz w:val="30"/>
          <w:szCs w:val="28"/>
        </w:rPr>
        <w:t>立切結書人</w:t>
      </w:r>
      <w:r>
        <w:rPr>
          <w:rStyle w:val="Style12"/>
          <w:rFonts w:eastAsia="標楷體"/>
          <w:sz w:val="30"/>
          <w:szCs w:val="28"/>
        </w:rPr>
        <w:t>_______________</w:t>
      </w:r>
      <w:r>
        <w:rPr>
          <w:rStyle w:val="Style12"/>
          <w:rFonts w:eastAsia="標楷體"/>
          <w:sz w:val="30"/>
          <w:szCs w:val="28"/>
        </w:rPr>
        <w:t>參加彰化縣芳苑鄉漢寶國民小學契約進用營養師或專案經理人甄選，茲保證無違反公務人員任用法第</w:t>
      </w:r>
      <w:r>
        <w:rPr>
          <w:rStyle w:val="Style12"/>
          <w:rFonts w:eastAsia="標楷體"/>
          <w:sz w:val="30"/>
          <w:szCs w:val="28"/>
        </w:rPr>
        <w:t>28</w:t>
      </w:r>
      <w:r>
        <w:rPr>
          <w:rStyle w:val="Style12"/>
          <w:rFonts w:eastAsia="標楷體"/>
          <w:sz w:val="30"/>
          <w:szCs w:val="28"/>
        </w:rPr>
        <w:t>條第</w:t>
      </w:r>
      <w:r>
        <w:rPr>
          <w:rStyle w:val="Style12"/>
          <w:rFonts w:eastAsia="標楷體"/>
          <w:sz w:val="30"/>
          <w:szCs w:val="28"/>
        </w:rPr>
        <w:t>1</w:t>
      </w:r>
      <w:r>
        <w:rPr>
          <w:rStyle w:val="Style12"/>
          <w:rFonts w:eastAsia="標楷體"/>
          <w:sz w:val="30"/>
          <w:szCs w:val="28"/>
        </w:rPr>
        <w:t>項、台灣地區與大陸地區人民關係條例第</w:t>
      </w:r>
      <w:r>
        <w:rPr>
          <w:rStyle w:val="Style12"/>
          <w:rFonts w:eastAsia="標楷體"/>
          <w:sz w:val="30"/>
          <w:szCs w:val="28"/>
        </w:rPr>
        <w:t>21</w:t>
      </w:r>
      <w:r>
        <w:rPr>
          <w:rStyle w:val="Style12"/>
          <w:rFonts w:eastAsia="標楷體"/>
          <w:sz w:val="30"/>
          <w:szCs w:val="28"/>
        </w:rPr>
        <w:t>條第</w:t>
      </w:r>
      <w:r>
        <w:rPr>
          <w:rStyle w:val="Style12"/>
          <w:rFonts w:eastAsia="標楷體"/>
          <w:sz w:val="30"/>
          <w:szCs w:val="28"/>
        </w:rPr>
        <w:t>1</w:t>
      </w:r>
      <w:r>
        <w:rPr>
          <w:rStyle w:val="Style12"/>
          <w:rFonts w:eastAsia="標楷體"/>
          <w:sz w:val="30"/>
          <w:szCs w:val="28"/>
        </w:rPr>
        <w:t>項規定之情事、無違反營養師法第</w:t>
      </w:r>
      <w:r>
        <w:rPr>
          <w:rStyle w:val="Style12"/>
          <w:rFonts w:eastAsia="標楷體"/>
          <w:sz w:val="30"/>
          <w:szCs w:val="28"/>
        </w:rPr>
        <w:t>6</w:t>
      </w:r>
      <w:r>
        <w:rPr>
          <w:rStyle w:val="Style12"/>
          <w:rFonts w:eastAsia="標楷體"/>
          <w:sz w:val="30"/>
          <w:szCs w:val="28"/>
        </w:rPr>
        <w:t>條規定。以上如有不實除願負法律責任外並同意取消錄取資格；如已核派，同意無條件辭職，絶無異議。</w:t>
      </w:r>
    </w:p>
    <w:p>
      <w:pPr>
        <w:pStyle w:val="Style24"/>
        <w:snapToGrid w:val="false"/>
        <w:spacing w:lineRule="exact" w:line="660" w:before="20" w:after="20"/>
        <w:rPr>
          <w:rFonts w:eastAsia="標楷體"/>
          <w:sz w:val="32"/>
        </w:rPr>
      </w:pPr>
      <w:r>
        <w:rPr>
          <w:rFonts w:eastAsia="標楷體"/>
          <w:sz w:val="32"/>
        </w:rPr>
        <w:t xml:space="preserve">        </w:t>
      </w:r>
      <w:r>
        <w:rPr>
          <w:rFonts w:eastAsia="標楷體"/>
          <w:sz w:val="32"/>
        </w:rPr>
        <w:t>此     致</w:t>
      </w:r>
    </w:p>
    <w:p>
      <w:pPr>
        <w:pStyle w:val="Style24"/>
        <w:spacing w:lineRule="exact" w:line="660"/>
        <w:rPr/>
      </w:pPr>
      <w:r>
        <w:rPr>
          <w:rStyle w:val="Style12"/>
          <w:rFonts w:eastAsia="標楷體"/>
          <w:sz w:val="30"/>
          <w:szCs w:val="28"/>
        </w:rPr>
        <w:t>彰化縣芳苑鄉漢寶國民小學</w:t>
      </w:r>
    </w:p>
    <w:p>
      <w:pPr>
        <w:pStyle w:val="Style24"/>
        <w:snapToGrid w:val="false"/>
        <w:spacing w:lineRule="exact" w:line="660" w:before="20" w:after="20"/>
        <w:ind w:firstLine="2800"/>
        <w:rPr>
          <w:rFonts w:eastAsia="標楷體"/>
          <w:sz w:val="28"/>
          <w:szCs w:val="28"/>
        </w:rPr>
      </w:pPr>
      <w:r>
        <w:rPr>
          <w:rFonts w:eastAsia="標楷體"/>
          <w:sz w:val="28"/>
          <w:szCs w:val="28"/>
        </w:rPr>
        <w:t>立切結書人：                                             （簽名或蓋章）</w:t>
      </w:r>
    </w:p>
    <w:p>
      <w:pPr>
        <w:pStyle w:val="Style24"/>
        <w:snapToGrid w:val="false"/>
        <w:spacing w:lineRule="exact" w:line="660" w:before="20" w:after="20"/>
        <w:ind w:firstLine="2800"/>
        <w:rPr>
          <w:rFonts w:eastAsia="標楷體"/>
          <w:sz w:val="28"/>
          <w:szCs w:val="28"/>
        </w:rPr>
      </w:pPr>
      <w:r>
        <w:rPr>
          <w:rFonts w:eastAsia="標楷體"/>
          <w:sz w:val="28"/>
          <w:szCs w:val="28"/>
        </w:rPr>
        <w:t>身分證字號：</w:t>
      </w:r>
    </w:p>
    <w:p>
      <w:pPr>
        <w:pStyle w:val="Style24"/>
        <w:snapToGrid w:val="false"/>
        <w:spacing w:lineRule="exact" w:line="660" w:before="20" w:after="20"/>
        <w:ind w:firstLine="2800"/>
        <w:rPr>
          <w:rFonts w:eastAsia="標楷體"/>
          <w:sz w:val="28"/>
          <w:szCs w:val="28"/>
        </w:rPr>
      </w:pPr>
      <w:r>
        <w:rPr>
          <w:rFonts w:eastAsia="標楷體"/>
          <w:sz w:val="28"/>
          <w:szCs w:val="28"/>
        </w:rPr>
        <w:t>聯絡電話：</w:t>
      </w:r>
    </w:p>
    <w:p>
      <w:pPr>
        <w:pStyle w:val="Style24"/>
        <w:snapToGrid w:val="false"/>
        <w:spacing w:lineRule="exact" w:line="660" w:before="20" w:after="20"/>
        <w:ind w:firstLine="2800"/>
        <w:rPr/>
      </w:pPr>
      <w:r>
        <w:rPr>
          <w:rStyle w:val="Style12"/>
          <w:rFonts w:eastAsia="標楷體"/>
          <w:sz w:val="28"/>
          <w:szCs w:val="28"/>
        </w:rPr>
        <w:t>地址：</w:t>
      </w:r>
    </w:p>
    <w:p>
      <w:pPr>
        <w:pStyle w:val="Style24"/>
        <w:snapToGrid w:val="false"/>
        <w:jc w:val="both"/>
        <w:rPr>
          <w:rFonts w:eastAsia="標楷體"/>
          <w:sz w:val="20"/>
        </w:rPr>
      </w:pPr>
      <w:r>
        <w:rPr>
          <w:rFonts w:eastAsia="標楷體"/>
          <w:sz w:val="20"/>
        </w:rPr>
        <w:t>附錄</w:t>
      </w:r>
    </w:p>
    <w:p>
      <w:pPr>
        <w:pStyle w:val="Style24"/>
        <w:snapToGrid w:val="false"/>
        <w:jc w:val="both"/>
        <w:rPr>
          <w:rFonts w:eastAsia="標楷體"/>
          <w:sz w:val="20"/>
        </w:rPr>
      </w:pPr>
      <w:r>
        <w:rPr>
          <w:rFonts w:eastAsia="標楷體"/>
          <w:sz w:val="20"/>
        </w:rPr>
        <w:t>一、「公務人員任用法」第</w:t>
      </w:r>
      <w:r>
        <w:rPr>
          <w:rFonts w:eastAsia="標楷體"/>
          <w:sz w:val="20"/>
        </w:rPr>
        <w:t>28</w:t>
      </w:r>
      <w:r>
        <w:rPr>
          <w:rFonts w:eastAsia="標楷體"/>
          <w:sz w:val="20"/>
        </w:rPr>
        <w:t>條第</w:t>
      </w:r>
      <w:r>
        <w:rPr>
          <w:rFonts w:eastAsia="標楷體"/>
          <w:sz w:val="20"/>
        </w:rPr>
        <w:t>1</w:t>
      </w:r>
      <w:r>
        <w:rPr>
          <w:rFonts w:eastAsia="標楷體"/>
          <w:sz w:val="20"/>
        </w:rPr>
        <w:t>項：</w:t>
      </w:r>
    </w:p>
    <w:p>
      <w:pPr>
        <w:pStyle w:val="Style24"/>
        <w:snapToGrid w:val="false"/>
        <w:jc w:val="both"/>
        <w:rPr>
          <w:rFonts w:eastAsia="標楷體"/>
          <w:sz w:val="20"/>
        </w:rPr>
      </w:pPr>
      <w:r>
        <w:rPr>
          <w:rFonts w:eastAsia="標楷體"/>
          <w:sz w:val="20"/>
        </w:rPr>
        <w:t>有下列情事之一者，不得任用為公務人員：</w:t>
      </w:r>
    </w:p>
    <w:p>
      <w:pPr>
        <w:pStyle w:val="Style24"/>
        <w:widowControl/>
        <w:snapToGrid w:val="false"/>
        <w:spacing w:before="36" w:after="0"/>
        <w:rPr>
          <w:rFonts w:eastAsia="標楷體"/>
          <w:kern w:val="0"/>
          <w:sz w:val="20"/>
        </w:rPr>
      </w:pPr>
      <w:r>
        <w:rPr>
          <w:rFonts w:eastAsia="標楷體"/>
          <w:kern w:val="0"/>
          <w:sz w:val="20"/>
        </w:rPr>
        <w:t>（一）未具或喪失中華民國國籍。</w:t>
      </w:r>
    </w:p>
    <w:p>
      <w:pPr>
        <w:pStyle w:val="Style24"/>
        <w:widowControl/>
        <w:snapToGrid w:val="false"/>
        <w:spacing w:before="36" w:after="0"/>
        <w:rPr>
          <w:rFonts w:eastAsia="標楷體"/>
          <w:kern w:val="0"/>
          <w:sz w:val="20"/>
        </w:rPr>
      </w:pPr>
      <w:r>
        <w:rPr>
          <w:rFonts w:eastAsia="標楷體"/>
          <w:kern w:val="0"/>
          <w:sz w:val="20"/>
        </w:rPr>
        <w:t>（二）具中華民國國籍兼具外國國籍。但其他法律另有規定者，不在此限。</w:t>
      </w:r>
    </w:p>
    <w:p>
      <w:pPr>
        <w:pStyle w:val="Style24"/>
        <w:widowControl/>
        <w:tabs>
          <w:tab w:val="clear" w:pos="480"/>
        </w:tabs>
        <w:snapToGrid w:val="false"/>
        <w:spacing w:before="36" w:after="0"/>
        <w:ind w:left="428" w:hanging="428"/>
        <w:rPr>
          <w:rFonts w:eastAsia="標楷體"/>
          <w:kern w:val="0"/>
          <w:sz w:val="20"/>
        </w:rPr>
      </w:pPr>
      <w:r>
        <w:rPr>
          <w:rFonts w:eastAsia="標楷體"/>
          <w:kern w:val="0"/>
          <w:sz w:val="20"/>
        </w:rPr>
        <w:t>（三）動員戡亂時期終止後，曾犯內亂罪、外患罪，經有罪判決確定或通緝有案尚未結案。</w:t>
      </w:r>
    </w:p>
    <w:p>
      <w:pPr>
        <w:pStyle w:val="Style24"/>
        <w:widowControl/>
        <w:snapToGrid w:val="false"/>
        <w:spacing w:before="36" w:after="0"/>
        <w:rPr>
          <w:rFonts w:eastAsia="標楷體"/>
          <w:kern w:val="0"/>
          <w:sz w:val="20"/>
        </w:rPr>
      </w:pPr>
      <w:r>
        <w:rPr>
          <w:rFonts w:eastAsia="標楷體"/>
          <w:kern w:val="0"/>
          <w:sz w:val="20"/>
        </w:rPr>
        <w:t>（四）曾服公務有貪污行為，經有罪判決確定或通緝有案尚未結案。</w:t>
      </w:r>
    </w:p>
    <w:p>
      <w:pPr>
        <w:pStyle w:val="Style24"/>
        <w:widowControl/>
        <w:tabs>
          <w:tab w:val="clear" w:pos="480"/>
        </w:tabs>
        <w:snapToGrid w:val="false"/>
        <w:spacing w:before="36" w:after="0"/>
        <w:ind w:left="342" w:hanging="342"/>
        <w:rPr>
          <w:rFonts w:eastAsia="標楷體"/>
          <w:kern w:val="0"/>
          <w:sz w:val="20"/>
        </w:rPr>
      </w:pPr>
      <w:r>
        <w:rPr>
          <w:rFonts w:eastAsia="標楷體"/>
          <w:kern w:val="0"/>
          <w:sz w:val="20"/>
        </w:rPr>
        <w:t>（五）犯前二款以外之罪，判處有期徒刑以上之刑確定，尚未執行或執行未畢。但受緩刑宣告者，不在此限。</w:t>
      </w:r>
    </w:p>
    <w:p>
      <w:pPr>
        <w:pStyle w:val="Style24"/>
        <w:widowControl/>
        <w:snapToGrid w:val="false"/>
        <w:spacing w:before="36" w:after="0"/>
        <w:rPr>
          <w:rFonts w:eastAsia="標楷體"/>
          <w:kern w:val="0"/>
          <w:sz w:val="20"/>
        </w:rPr>
      </w:pPr>
      <w:r>
        <w:rPr>
          <w:rFonts w:eastAsia="標楷體"/>
          <w:kern w:val="0"/>
          <w:sz w:val="20"/>
        </w:rPr>
        <w:t>（六）依法停止任用。</w:t>
      </w:r>
    </w:p>
    <w:p>
      <w:pPr>
        <w:pStyle w:val="Style24"/>
        <w:widowControl/>
        <w:snapToGrid w:val="false"/>
        <w:spacing w:before="36" w:after="0"/>
        <w:rPr>
          <w:rFonts w:eastAsia="標楷體"/>
          <w:kern w:val="0"/>
          <w:sz w:val="20"/>
        </w:rPr>
      </w:pPr>
      <w:r>
        <w:rPr>
          <w:rFonts w:eastAsia="標楷體"/>
          <w:kern w:val="0"/>
          <w:sz w:val="20"/>
        </w:rPr>
        <w:t>（七）褫奪公權尚未復權。</w:t>
      </w:r>
    </w:p>
    <w:p>
      <w:pPr>
        <w:pStyle w:val="Style24"/>
        <w:widowControl/>
        <w:snapToGrid w:val="false"/>
        <w:spacing w:before="36" w:after="0"/>
        <w:rPr>
          <w:rFonts w:eastAsia="標楷體"/>
          <w:kern w:val="0"/>
          <w:sz w:val="20"/>
        </w:rPr>
      </w:pPr>
      <w:r>
        <w:rPr>
          <w:rFonts w:eastAsia="標楷體"/>
          <w:kern w:val="0"/>
          <w:sz w:val="20"/>
        </w:rPr>
        <w:t>（八）經原住民族特種考試及格，而未具或喪失原住民身分。</w:t>
      </w:r>
    </w:p>
    <w:p>
      <w:pPr>
        <w:pStyle w:val="HTML1"/>
        <w:snapToGrid w:val="false"/>
        <w:spacing w:lineRule="atLeast" w:line="240"/>
        <w:rPr>
          <w:rFonts w:ascii="Times New Roman" w:hAnsi="Times New Roman" w:eastAsia="標楷體" w:cs="Times New Roman"/>
        </w:rPr>
      </w:pPr>
      <w:r>
        <w:rPr>
          <w:rFonts w:ascii="Times New Roman" w:hAnsi="Times New Roman" w:cs="Times New Roman" w:eastAsia="標楷體"/>
        </w:rPr>
        <w:t>（九）受監護或輔助宣告，尚未撤銷。</w:t>
      </w:r>
    </w:p>
    <w:p>
      <w:pPr>
        <w:pStyle w:val="HTML1"/>
        <w:snapToGrid w:val="false"/>
        <w:spacing w:lineRule="atLeast" w:line="240"/>
        <w:rPr/>
      </w:pPr>
      <w:r>
        <w:rPr>
          <w:rStyle w:val="Style12"/>
          <w:rFonts w:ascii="Times New Roman" w:hAnsi="Times New Roman" w:cs="Times New Roman" w:eastAsia="標楷體"/>
          <w:b/>
        </w:rPr>
        <w:t xml:space="preserve"> </w:t>
      </w:r>
      <w:r>
        <w:rPr>
          <w:rStyle w:val="Style12"/>
          <w:rFonts w:eastAsia="標楷體" w:cs="Times New Roman" w:ascii="Times New Roman" w:hAnsi="Times New Roman"/>
        </w:rPr>
        <w:t>(</w:t>
      </w:r>
      <w:r>
        <w:rPr>
          <w:rStyle w:val="Style12"/>
          <w:rFonts w:ascii="Times New Roman" w:hAnsi="Times New Roman" w:cs="Times New Roman" w:eastAsia="標楷體"/>
        </w:rPr>
        <w:t>十</w:t>
      </w:r>
      <w:r>
        <w:rPr>
          <w:rStyle w:val="Style12"/>
          <w:rFonts w:eastAsia="標楷體" w:cs="Times New Roman" w:ascii="Times New Roman" w:hAnsi="Times New Roman"/>
        </w:rPr>
        <w:t xml:space="preserve">) </w:t>
      </w:r>
      <w:r>
        <w:rPr>
          <w:rStyle w:val="Style12"/>
          <w:rFonts w:ascii="Times New Roman" w:hAnsi="Times New Roman" w:cs="Times New Roman" w:eastAsia="標楷體"/>
        </w:rPr>
        <w:t>無違反高級中等以下學校特殊教育班班級及專責單位設置與人員進用辦法第</w:t>
      </w:r>
      <w:r>
        <w:rPr>
          <w:rStyle w:val="Style12"/>
          <w:rFonts w:eastAsia="標楷體" w:cs="Times New Roman" w:ascii="Times New Roman" w:hAnsi="Times New Roman"/>
        </w:rPr>
        <w:t>9</w:t>
      </w:r>
      <w:r>
        <w:rPr>
          <w:rStyle w:val="Style12"/>
          <w:rFonts w:ascii="Times New Roman" w:hAnsi="Times New Roman" w:cs="Times New Roman" w:eastAsia="標楷體"/>
        </w:rPr>
        <w:t>條第</w:t>
      </w:r>
      <w:r>
        <w:rPr>
          <w:rStyle w:val="Style12"/>
          <w:rFonts w:eastAsia="標楷體" w:cs="Times New Roman" w:ascii="Times New Roman" w:hAnsi="Times New Roman"/>
        </w:rPr>
        <w:t>1</w:t>
      </w:r>
      <w:r>
        <w:rPr>
          <w:rStyle w:val="Style12"/>
          <w:rFonts w:ascii="Times New Roman" w:hAnsi="Times New Roman" w:cs="Times New Roman" w:eastAsia="標楷體"/>
        </w:rPr>
        <w:t>項第</w:t>
      </w:r>
      <w:r>
        <w:rPr>
          <w:rStyle w:val="Style12"/>
          <w:rFonts w:eastAsia="標楷體" w:cs="Times New Roman" w:ascii="Times New Roman" w:hAnsi="Times New Roman"/>
        </w:rPr>
        <w:t>1-10</w:t>
      </w:r>
      <w:r>
        <w:rPr>
          <w:rStyle w:val="Style12"/>
          <w:rFonts w:ascii="Times New Roman" w:hAnsi="Times New Roman" w:cs="Times New Roman" w:eastAsia="標楷體"/>
        </w:rPr>
        <w:t>款規定</w:t>
      </w:r>
    </w:p>
    <w:p>
      <w:pPr>
        <w:pStyle w:val="Style24"/>
        <w:widowControl/>
        <w:tabs>
          <w:tab w:val="left" w:pos="466" w:leader="none"/>
          <w:tab w:val="left" w:pos="1382" w:leader="none"/>
          <w:tab w:val="left" w:pos="2298" w:leader="none"/>
          <w:tab w:val="left" w:pos="3214" w:leader="none"/>
          <w:tab w:val="left" w:pos="4130" w:leader="none"/>
          <w:tab w:val="left" w:pos="5046" w:leader="none"/>
          <w:tab w:val="left" w:pos="5962" w:leader="none"/>
          <w:tab w:val="left" w:pos="6878" w:leader="none"/>
          <w:tab w:val="left" w:pos="7794" w:leader="none"/>
          <w:tab w:val="left" w:pos="8710" w:leader="none"/>
          <w:tab w:val="left" w:pos="9626" w:leader="none"/>
          <w:tab w:val="left" w:pos="10542" w:leader="none"/>
          <w:tab w:val="left" w:pos="11458" w:leader="none"/>
          <w:tab w:val="left" w:pos="12374" w:leader="none"/>
          <w:tab w:val="left" w:pos="13290" w:leader="none"/>
          <w:tab w:val="left" w:pos="14206" w:leader="none"/>
        </w:tabs>
        <w:snapToGrid w:val="false"/>
        <w:spacing w:lineRule="atLeast" w:line="240"/>
        <w:ind w:left="450" w:hanging="450"/>
        <w:rPr>
          <w:rFonts w:eastAsia="標楷體"/>
          <w:sz w:val="20"/>
        </w:rPr>
      </w:pPr>
      <w:r>
        <w:rPr>
          <w:rFonts w:eastAsia="標楷體"/>
          <w:sz w:val="20"/>
        </w:rPr>
      </w:r>
    </w:p>
    <w:p>
      <w:pPr>
        <w:pStyle w:val="Style24"/>
        <w:widowControl/>
        <w:tabs>
          <w:tab w:val="left" w:pos="466" w:leader="none"/>
          <w:tab w:val="left" w:pos="1382" w:leader="none"/>
          <w:tab w:val="left" w:pos="2298" w:leader="none"/>
          <w:tab w:val="left" w:pos="3214" w:leader="none"/>
          <w:tab w:val="left" w:pos="4130" w:leader="none"/>
          <w:tab w:val="left" w:pos="5046" w:leader="none"/>
          <w:tab w:val="left" w:pos="5962" w:leader="none"/>
          <w:tab w:val="left" w:pos="6878" w:leader="none"/>
          <w:tab w:val="left" w:pos="7794" w:leader="none"/>
          <w:tab w:val="left" w:pos="8710" w:leader="none"/>
          <w:tab w:val="left" w:pos="9626" w:leader="none"/>
          <w:tab w:val="left" w:pos="10542" w:leader="none"/>
          <w:tab w:val="left" w:pos="11458" w:leader="none"/>
          <w:tab w:val="left" w:pos="12374" w:leader="none"/>
          <w:tab w:val="left" w:pos="13290" w:leader="none"/>
          <w:tab w:val="left" w:pos="14206" w:leader="none"/>
        </w:tabs>
        <w:snapToGrid w:val="false"/>
        <w:spacing w:lineRule="atLeast" w:line="240"/>
        <w:ind w:left="450" w:hanging="450"/>
        <w:rPr>
          <w:rFonts w:eastAsia="標楷體"/>
          <w:sz w:val="20"/>
        </w:rPr>
      </w:pPr>
      <w:r>
        <w:rPr>
          <w:rFonts w:eastAsia="標楷體"/>
          <w:sz w:val="20"/>
        </w:rPr>
        <w:t>二、「臺灣地區與大陸地區人民關係條例」第</w:t>
      </w:r>
      <w:r>
        <w:rPr>
          <w:rFonts w:eastAsia="標楷體"/>
          <w:sz w:val="20"/>
        </w:rPr>
        <w:t>21</w:t>
      </w:r>
      <w:r>
        <w:rPr>
          <w:rFonts w:eastAsia="標楷體"/>
          <w:sz w:val="20"/>
        </w:rPr>
        <w:t>條第</w:t>
      </w:r>
      <w:r>
        <w:rPr>
          <w:rFonts w:eastAsia="標楷體"/>
          <w:sz w:val="20"/>
        </w:rPr>
        <w:t>1</w:t>
      </w:r>
      <w:r>
        <w:rPr>
          <w:rFonts w:eastAsia="標楷體"/>
          <w:sz w:val="20"/>
        </w:rPr>
        <w:t>項前段：</w:t>
      </w:r>
    </w:p>
    <w:p>
      <w:pPr>
        <w:pStyle w:val="Style24"/>
        <w:widowControl/>
        <w:tabs>
          <w:tab w:val="left" w:pos="915" w:leader="none"/>
          <w:tab w:val="left" w:pos="1831" w:leader="none"/>
          <w:tab w:val="left" w:pos="2747" w:leader="none"/>
          <w:tab w:val="left" w:pos="3663" w:leader="none"/>
          <w:tab w:val="left" w:pos="4579" w:leader="none"/>
          <w:tab w:val="left" w:pos="5495" w:leader="none"/>
          <w:tab w:val="left" w:pos="6411" w:leader="none"/>
          <w:tab w:val="left" w:pos="7327" w:leader="none"/>
          <w:tab w:val="left" w:pos="8243" w:leader="none"/>
          <w:tab w:val="left" w:pos="9159" w:leader="none"/>
          <w:tab w:val="left" w:pos="10075" w:leader="none"/>
          <w:tab w:val="left" w:pos="10991" w:leader="none"/>
          <w:tab w:val="left" w:pos="11907" w:leader="none"/>
          <w:tab w:val="left" w:pos="12823" w:leader="none"/>
          <w:tab w:val="left" w:pos="13739" w:leader="none"/>
          <w:tab w:val="left" w:pos="14655" w:leader="none"/>
        </w:tabs>
        <w:snapToGrid w:val="false"/>
        <w:spacing w:lineRule="atLeast" w:line="240"/>
        <w:ind w:left="1" w:hanging="0"/>
        <w:rPr>
          <w:rFonts w:eastAsia="標楷體"/>
          <w:sz w:val="20"/>
        </w:rPr>
      </w:pPr>
      <w:r>
        <w:rPr>
          <w:rFonts w:eastAsia="標楷體"/>
          <w:sz w:val="20"/>
        </w:rPr>
        <w:t>大陸地區人民經許可進入臺灣地區者，除法律另有規定外，非在臺灣地區設有戶籍滿十年，不得登記為公職候選人、擔任公教或公營事業機關（構）人員及組織政黨。</w:t>
      </w:r>
    </w:p>
    <w:p>
      <w:pPr>
        <w:pStyle w:val="Style24"/>
        <w:widowControl/>
        <w:tabs>
          <w:tab w:val="left" w:pos="915" w:leader="none"/>
          <w:tab w:val="left" w:pos="1831" w:leader="none"/>
          <w:tab w:val="left" w:pos="2747" w:leader="none"/>
          <w:tab w:val="left" w:pos="3663" w:leader="none"/>
          <w:tab w:val="left" w:pos="4579" w:leader="none"/>
          <w:tab w:val="left" w:pos="5495" w:leader="none"/>
          <w:tab w:val="left" w:pos="6411" w:leader="none"/>
          <w:tab w:val="left" w:pos="7327" w:leader="none"/>
          <w:tab w:val="left" w:pos="8243" w:leader="none"/>
          <w:tab w:val="left" w:pos="9159" w:leader="none"/>
          <w:tab w:val="left" w:pos="10075" w:leader="none"/>
          <w:tab w:val="left" w:pos="10991" w:leader="none"/>
          <w:tab w:val="left" w:pos="11907" w:leader="none"/>
          <w:tab w:val="left" w:pos="12823" w:leader="none"/>
          <w:tab w:val="left" w:pos="13739" w:leader="none"/>
          <w:tab w:val="left" w:pos="14655" w:leader="none"/>
        </w:tabs>
        <w:snapToGrid w:val="false"/>
        <w:spacing w:lineRule="atLeast" w:line="240"/>
        <w:ind w:left="1" w:hanging="0"/>
        <w:rPr>
          <w:rFonts w:eastAsia="標楷體"/>
          <w:sz w:val="20"/>
        </w:rPr>
      </w:pPr>
      <w:r>
        <w:rPr>
          <w:rFonts w:eastAsia="標楷體"/>
          <w:sz w:val="20"/>
        </w:rPr>
      </w:r>
    </w:p>
    <w:p>
      <w:pPr>
        <w:pStyle w:val="Style24"/>
        <w:widowControl/>
        <w:tabs>
          <w:tab w:val="left" w:pos="915" w:leader="none"/>
          <w:tab w:val="left" w:pos="1831" w:leader="none"/>
          <w:tab w:val="left" w:pos="2747" w:leader="none"/>
          <w:tab w:val="left" w:pos="3663" w:leader="none"/>
          <w:tab w:val="left" w:pos="4579" w:leader="none"/>
          <w:tab w:val="left" w:pos="5495" w:leader="none"/>
          <w:tab w:val="left" w:pos="6411" w:leader="none"/>
          <w:tab w:val="left" w:pos="7327" w:leader="none"/>
          <w:tab w:val="left" w:pos="8243" w:leader="none"/>
          <w:tab w:val="left" w:pos="9159" w:leader="none"/>
          <w:tab w:val="left" w:pos="10075" w:leader="none"/>
          <w:tab w:val="left" w:pos="10991" w:leader="none"/>
          <w:tab w:val="left" w:pos="11907" w:leader="none"/>
          <w:tab w:val="left" w:pos="12823" w:leader="none"/>
          <w:tab w:val="left" w:pos="13739" w:leader="none"/>
          <w:tab w:val="left" w:pos="14655" w:leader="none"/>
        </w:tabs>
        <w:snapToGrid w:val="false"/>
        <w:spacing w:lineRule="atLeast" w:line="240"/>
        <w:ind w:left="1" w:hanging="0"/>
        <w:rPr>
          <w:rFonts w:eastAsia="標楷體"/>
          <w:sz w:val="20"/>
        </w:rPr>
      </w:pPr>
      <w:r>
        <w:rPr>
          <w:rFonts w:eastAsia="標楷體"/>
          <w:sz w:val="20"/>
        </w:rPr>
        <w:t xml:space="preserve">三、營養師法第 </w:t>
      </w:r>
      <w:r>
        <w:rPr>
          <w:rFonts w:eastAsia="標楷體"/>
          <w:sz w:val="20"/>
        </w:rPr>
        <w:t xml:space="preserve">6 </w:t>
      </w:r>
      <w:r>
        <w:rPr>
          <w:rFonts w:eastAsia="標楷體"/>
          <w:sz w:val="20"/>
        </w:rPr>
        <w:t>條</w:t>
      </w:r>
    </w:p>
    <w:p>
      <w:pPr>
        <w:pStyle w:val="Style24"/>
        <w:widowControl/>
        <w:tabs>
          <w:tab w:val="left" w:pos="915" w:leader="none"/>
          <w:tab w:val="left" w:pos="1831" w:leader="none"/>
          <w:tab w:val="left" w:pos="2747" w:leader="none"/>
          <w:tab w:val="left" w:pos="3663" w:leader="none"/>
          <w:tab w:val="left" w:pos="4579" w:leader="none"/>
          <w:tab w:val="left" w:pos="5495" w:leader="none"/>
          <w:tab w:val="left" w:pos="6411" w:leader="none"/>
          <w:tab w:val="left" w:pos="7327" w:leader="none"/>
          <w:tab w:val="left" w:pos="8243" w:leader="none"/>
          <w:tab w:val="left" w:pos="9159" w:leader="none"/>
          <w:tab w:val="left" w:pos="10075" w:leader="none"/>
          <w:tab w:val="left" w:pos="10991" w:leader="none"/>
          <w:tab w:val="left" w:pos="11907" w:leader="none"/>
          <w:tab w:val="left" w:pos="12823" w:leader="none"/>
          <w:tab w:val="left" w:pos="13739" w:leader="none"/>
          <w:tab w:val="left" w:pos="14655" w:leader="none"/>
        </w:tabs>
        <w:snapToGrid w:val="false"/>
        <w:spacing w:lineRule="atLeast" w:line="240"/>
        <w:ind w:left="1" w:hanging="0"/>
        <w:rPr>
          <w:rFonts w:eastAsia="標楷體"/>
          <w:sz w:val="20"/>
        </w:rPr>
      </w:pPr>
      <w:r>
        <w:rPr>
          <w:rFonts w:eastAsia="標楷體"/>
          <w:sz w:val="20"/>
        </w:rPr>
        <w:t>有下列情事之一者，不得充營養師；其已充營養師者，撤銷或廢止其營養師證書：</w:t>
      </w:r>
    </w:p>
    <w:p>
      <w:pPr>
        <w:pStyle w:val="Style24"/>
        <w:widowControl/>
        <w:tabs>
          <w:tab w:val="left" w:pos="915" w:leader="none"/>
          <w:tab w:val="left" w:pos="1831" w:leader="none"/>
          <w:tab w:val="left" w:pos="2747" w:leader="none"/>
          <w:tab w:val="left" w:pos="3663" w:leader="none"/>
          <w:tab w:val="left" w:pos="4579" w:leader="none"/>
          <w:tab w:val="left" w:pos="5495" w:leader="none"/>
          <w:tab w:val="left" w:pos="6411" w:leader="none"/>
          <w:tab w:val="left" w:pos="7327" w:leader="none"/>
          <w:tab w:val="left" w:pos="8243" w:leader="none"/>
          <w:tab w:val="left" w:pos="9159" w:leader="none"/>
          <w:tab w:val="left" w:pos="10075" w:leader="none"/>
          <w:tab w:val="left" w:pos="10991" w:leader="none"/>
          <w:tab w:val="left" w:pos="11907" w:leader="none"/>
          <w:tab w:val="left" w:pos="12823" w:leader="none"/>
          <w:tab w:val="left" w:pos="13739" w:leader="none"/>
          <w:tab w:val="left" w:pos="14655" w:leader="none"/>
        </w:tabs>
        <w:snapToGrid w:val="false"/>
        <w:spacing w:lineRule="atLeast" w:line="240"/>
        <w:ind w:left="1" w:hanging="0"/>
        <w:rPr>
          <w:rFonts w:eastAsia="標楷體"/>
          <w:sz w:val="20"/>
        </w:rPr>
      </w:pPr>
      <w:r>
        <w:rPr>
          <w:rFonts w:eastAsia="標楷體"/>
          <w:sz w:val="20"/>
        </w:rPr>
        <w:t>一、曾犯肅清煙毒條例或麻醉藥品管理條例之罪，經判刑確定。</w:t>
      </w:r>
    </w:p>
    <w:p>
      <w:pPr>
        <w:pStyle w:val="Style24"/>
        <w:widowControl/>
        <w:tabs>
          <w:tab w:val="left" w:pos="915" w:leader="none"/>
          <w:tab w:val="left" w:pos="1831" w:leader="none"/>
          <w:tab w:val="left" w:pos="2747" w:leader="none"/>
          <w:tab w:val="left" w:pos="3663" w:leader="none"/>
          <w:tab w:val="left" w:pos="4579" w:leader="none"/>
          <w:tab w:val="left" w:pos="5495" w:leader="none"/>
          <w:tab w:val="left" w:pos="6411" w:leader="none"/>
          <w:tab w:val="left" w:pos="7327" w:leader="none"/>
          <w:tab w:val="left" w:pos="8243" w:leader="none"/>
          <w:tab w:val="left" w:pos="9159" w:leader="none"/>
          <w:tab w:val="left" w:pos="10075" w:leader="none"/>
          <w:tab w:val="left" w:pos="10991" w:leader="none"/>
          <w:tab w:val="left" w:pos="11907" w:leader="none"/>
          <w:tab w:val="left" w:pos="12823" w:leader="none"/>
          <w:tab w:val="left" w:pos="13739" w:leader="none"/>
          <w:tab w:val="left" w:pos="14655" w:leader="none"/>
        </w:tabs>
        <w:snapToGrid w:val="false"/>
        <w:spacing w:lineRule="atLeast" w:line="240"/>
        <w:ind w:left="1" w:hanging="0"/>
        <w:rPr>
          <w:rFonts w:eastAsia="標楷體"/>
          <w:sz w:val="20"/>
        </w:rPr>
      </w:pPr>
      <w:r>
        <w:rPr>
          <w:rFonts w:eastAsia="標楷體"/>
          <w:sz w:val="20"/>
        </w:rPr>
        <w:t>二、曾犯毒品危害防制條例之罪，經判刑確定。</w:t>
      </w:r>
    </w:p>
    <w:p>
      <w:pPr>
        <w:sectPr>
          <w:headerReference w:type="default" r:id="rId4"/>
          <w:footerReference w:type="default" r:id="rId5"/>
          <w:type w:val="nextPage"/>
          <w:pgSz w:w="11907" w:h="16840"/>
          <w:pgMar w:left="1134" w:right="1134" w:header="567" w:top="1134" w:footer="567" w:bottom="1134" w:gutter="0"/>
          <w:pgNumType w:fmt="decimal"/>
          <w:formProt w:val="false"/>
          <w:textDirection w:val="lrTb"/>
          <w:docGrid w:type="lines" w:linePitch="600" w:charSpace="4294946815"/>
        </w:sectPr>
        <w:pStyle w:val="Style24"/>
        <w:widowControl/>
        <w:tabs>
          <w:tab w:val="left" w:pos="915" w:leader="none"/>
          <w:tab w:val="left" w:pos="1831" w:leader="none"/>
          <w:tab w:val="left" w:pos="2747" w:leader="none"/>
          <w:tab w:val="left" w:pos="3663" w:leader="none"/>
          <w:tab w:val="left" w:pos="4579" w:leader="none"/>
          <w:tab w:val="left" w:pos="5495" w:leader="none"/>
          <w:tab w:val="left" w:pos="6411" w:leader="none"/>
          <w:tab w:val="left" w:pos="7327" w:leader="none"/>
          <w:tab w:val="left" w:pos="8243" w:leader="none"/>
          <w:tab w:val="left" w:pos="9159" w:leader="none"/>
          <w:tab w:val="left" w:pos="10075" w:leader="none"/>
          <w:tab w:val="left" w:pos="10991" w:leader="none"/>
          <w:tab w:val="left" w:pos="11907" w:leader="none"/>
          <w:tab w:val="left" w:pos="12823" w:leader="none"/>
          <w:tab w:val="left" w:pos="13739" w:leader="none"/>
          <w:tab w:val="left" w:pos="14655" w:leader="none"/>
        </w:tabs>
        <w:snapToGrid w:val="false"/>
        <w:spacing w:lineRule="atLeast" w:line="240"/>
        <w:ind w:left="1" w:hanging="0"/>
        <w:rPr>
          <w:rFonts w:eastAsia="標楷體"/>
          <w:sz w:val="20"/>
        </w:rPr>
      </w:pPr>
      <w:r>
        <w:rPr>
          <w:rFonts w:eastAsia="標楷體"/>
          <w:sz w:val="20"/>
        </w:rPr>
        <w:t>三、依本法受廢止營養師證書處分。</w:t>
      </w:r>
    </w:p>
    <w:p>
      <w:pPr>
        <w:pStyle w:val="Style24"/>
        <w:ind w:right="-154" w:hanging="0"/>
        <w:jc w:val="center"/>
        <w:rPr/>
      </w:pPr>
      <w:r>
        <w:rPr>
          <w:rStyle w:val="Style12"/>
          <w:rFonts w:eastAsia="標楷體"/>
          <w:sz w:val="44"/>
          <w:szCs w:val="24"/>
        </w:rPr>
        <w:t>查閱性侵害犯罪加害人登記檔案同意書</w:t>
      </w:r>
    </w:p>
    <w:p>
      <w:pPr>
        <w:pStyle w:val="Style24"/>
        <w:rPr>
          <w:rFonts w:eastAsia="標楷體"/>
          <w:sz w:val="36"/>
          <w:szCs w:val="24"/>
        </w:rPr>
      </w:pPr>
      <w:r>
        <w:rPr>
          <w:rFonts w:eastAsia="標楷體"/>
          <w:sz w:val="36"/>
          <w:szCs w:val="24"/>
        </w:rPr>
      </w:r>
    </w:p>
    <w:p>
      <w:pPr>
        <w:pStyle w:val="Style24"/>
        <w:rPr/>
      </w:pPr>
      <w:r>
        <w:rPr>
          <w:rStyle w:val="Style12"/>
          <w:rFonts w:eastAsia="標楷體"/>
          <w:sz w:val="36"/>
          <w:szCs w:val="24"/>
        </w:rPr>
        <w:t>本人（                      ，    年   月   日生，國民身分證統一編號：                    ）為應徵彰化縣芳苑鄉漢寶國民小學契約進用營養師或專案經理人所需，同意  貴校申請查閱本人有無性侵害犯罪登記檔案資料。</w:t>
      </w:r>
    </w:p>
    <w:p>
      <w:pPr>
        <w:pStyle w:val="Style24"/>
        <w:rPr>
          <w:rFonts w:eastAsia="標楷體"/>
          <w:sz w:val="36"/>
          <w:szCs w:val="24"/>
        </w:rPr>
      </w:pPr>
      <w:r>
        <w:rPr>
          <w:rFonts w:eastAsia="標楷體"/>
          <w:sz w:val="36"/>
          <w:szCs w:val="24"/>
        </w:rPr>
        <w:t xml:space="preserve">    </w:t>
      </w:r>
    </w:p>
    <w:p>
      <w:pPr>
        <w:pStyle w:val="Style24"/>
        <w:ind w:firstLine="720"/>
        <w:rPr>
          <w:rFonts w:eastAsia="標楷體"/>
          <w:sz w:val="36"/>
          <w:szCs w:val="24"/>
        </w:rPr>
      </w:pPr>
      <w:r>
        <w:rPr>
          <w:rFonts w:eastAsia="標楷體"/>
          <w:sz w:val="36"/>
          <w:szCs w:val="24"/>
        </w:rPr>
        <w:t>此致</w:t>
      </w:r>
    </w:p>
    <w:p>
      <w:pPr>
        <w:pStyle w:val="Style24"/>
        <w:rPr/>
      </w:pPr>
      <w:r>
        <w:rPr>
          <w:rStyle w:val="Style12"/>
          <w:rFonts w:eastAsia="標楷體"/>
          <w:sz w:val="36"/>
          <w:szCs w:val="24"/>
        </w:rPr>
        <w:t>彰化縣芳苑鄉漢寶國民小學</w:t>
      </w:r>
    </w:p>
    <w:p>
      <w:pPr>
        <w:pStyle w:val="Style24"/>
        <w:rPr>
          <w:rFonts w:eastAsia="標楷體"/>
          <w:sz w:val="36"/>
          <w:szCs w:val="24"/>
        </w:rPr>
      </w:pPr>
      <w:r>
        <w:rPr>
          <w:rFonts w:eastAsia="標楷體"/>
          <w:sz w:val="36"/>
          <w:szCs w:val="24"/>
        </w:rPr>
      </w:r>
    </w:p>
    <w:p>
      <w:pPr>
        <w:pStyle w:val="Style24"/>
        <w:rPr>
          <w:rFonts w:eastAsia="標楷體"/>
          <w:sz w:val="36"/>
          <w:szCs w:val="24"/>
        </w:rPr>
      </w:pPr>
      <w:r>
        <w:rPr>
          <w:rFonts w:eastAsia="標楷體"/>
          <w:sz w:val="36"/>
          <w:szCs w:val="24"/>
        </w:rPr>
      </w:r>
    </w:p>
    <w:p>
      <w:pPr>
        <w:pStyle w:val="Style24"/>
        <w:ind w:firstLine="3060"/>
        <w:jc w:val="both"/>
        <w:rPr>
          <w:rFonts w:eastAsia="標楷體"/>
          <w:sz w:val="36"/>
          <w:szCs w:val="24"/>
        </w:rPr>
      </w:pPr>
      <w:r>
        <w:rPr>
          <w:rFonts w:eastAsia="標楷體"/>
          <w:sz w:val="36"/>
          <w:szCs w:val="24"/>
        </w:rPr>
        <w:t>立同意書人：                     （簽名）</w:t>
      </w:r>
    </w:p>
    <w:p>
      <w:pPr>
        <w:pStyle w:val="Style24"/>
        <w:ind w:firstLine="3120"/>
        <w:jc w:val="both"/>
        <w:rPr/>
      </w:pPr>
      <w:r>
        <w:rPr>
          <w:rStyle w:val="Style12"/>
          <w:rFonts w:eastAsia="標楷體"/>
          <w:sz w:val="52"/>
          <w:szCs w:val="24"/>
          <w:eastAsianLayout w:combine="true"/>
        </w:rPr>
        <w:t>國民身分證統一編號</w:t>
      </w:r>
      <w:r>
        <w:rPr>
          <w:rStyle w:val="Style12"/>
          <w:rFonts w:eastAsia="標楷體"/>
          <w:sz w:val="36"/>
          <w:szCs w:val="24"/>
        </w:rPr>
        <w:t>：</w:t>
      </w:r>
    </w:p>
    <w:p>
      <w:pPr>
        <w:pStyle w:val="Style24"/>
        <w:rPr>
          <w:szCs w:val="24"/>
        </w:rPr>
      </w:pPr>
      <w:r>
        <w:rPr>
          <w:szCs w:val="24"/>
        </w:rPr>
      </w:r>
    </w:p>
    <w:p>
      <w:pPr>
        <w:pStyle w:val="Style24"/>
        <w:rPr/>
      </w:pPr>
      <w:r>
        <w:rPr>
          <w:rStyle w:val="Style12"/>
          <w:rFonts w:eastAsia="標楷體"/>
          <w:sz w:val="36"/>
          <w:szCs w:val="24"/>
        </w:rPr>
        <w:t>中華民國      年    月    日</w:t>
      </w:r>
    </w:p>
    <w:p>
      <w:pPr>
        <w:pStyle w:val="Style24"/>
        <w:widowControl/>
        <w:tabs>
          <w:tab w:val="left" w:pos="915" w:leader="none"/>
          <w:tab w:val="left" w:pos="1831" w:leader="none"/>
          <w:tab w:val="left" w:pos="2747" w:leader="none"/>
          <w:tab w:val="left" w:pos="3663" w:leader="none"/>
          <w:tab w:val="left" w:pos="4579" w:leader="none"/>
          <w:tab w:val="left" w:pos="5495" w:leader="none"/>
          <w:tab w:val="left" w:pos="6411" w:leader="none"/>
          <w:tab w:val="left" w:pos="7327" w:leader="none"/>
          <w:tab w:val="left" w:pos="8243" w:leader="none"/>
          <w:tab w:val="left" w:pos="9159" w:leader="none"/>
          <w:tab w:val="left" w:pos="10075" w:leader="none"/>
          <w:tab w:val="left" w:pos="10991" w:leader="none"/>
          <w:tab w:val="left" w:pos="11907" w:leader="none"/>
          <w:tab w:val="left" w:pos="12823" w:leader="none"/>
          <w:tab w:val="left" w:pos="13739" w:leader="none"/>
          <w:tab w:val="left" w:pos="14655" w:leader="none"/>
        </w:tabs>
        <w:snapToGrid w:val="false"/>
        <w:spacing w:lineRule="atLeast" w:line="240"/>
        <w:ind w:left="1" w:hanging="0"/>
        <w:rPr>
          <w:rFonts w:eastAsia="標楷體"/>
          <w:kern w:val="0"/>
          <w:sz w:val="28"/>
          <w:szCs w:val="28"/>
        </w:rPr>
      </w:pPr>
      <w:r>
        <w:rPr>
          <w:rFonts w:eastAsia="標楷體"/>
          <w:kern w:val="0"/>
          <w:sz w:val="28"/>
          <w:szCs w:val="28"/>
        </w:rPr>
      </w:r>
    </w:p>
    <w:p>
      <w:pPr>
        <w:pStyle w:val="Style24"/>
        <w:widowControl/>
        <w:tabs>
          <w:tab w:val="left" w:pos="915" w:leader="none"/>
          <w:tab w:val="left" w:pos="1831" w:leader="none"/>
          <w:tab w:val="left" w:pos="2747" w:leader="none"/>
          <w:tab w:val="left" w:pos="3663" w:leader="none"/>
          <w:tab w:val="left" w:pos="4579" w:leader="none"/>
          <w:tab w:val="left" w:pos="5495" w:leader="none"/>
          <w:tab w:val="left" w:pos="6411" w:leader="none"/>
          <w:tab w:val="left" w:pos="7327" w:leader="none"/>
          <w:tab w:val="left" w:pos="8243" w:leader="none"/>
          <w:tab w:val="left" w:pos="9159" w:leader="none"/>
          <w:tab w:val="left" w:pos="10075" w:leader="none"/>
          <w:tab w:val="left" w:pos="10991" w:leader="none"/>
          <w:tab w:val="left" w:pos="11907" w:leader="none"/>
          <w:tab w:val="left" w:pos="12823" w:leader="none"/>
          <w:tab w:val="left" w:pos="13739" w:leader="none"/>
          <w:tab w:val="left" w:pos="14655" w:leader="none"/>
        </w:tabs>
        <w:snapToGrid w:val="false"/>
        <w:spacing w:lineRule="atLeast" w:line="240"/>
        <w:ind w:left="1" w:hanging="0"/>
        <w:rPr>
          <w:rFonts w:eastAsia="標楷體"/>
          <w:kern w:val="0"/>
          <w:sz w:val="28"/>
          <w:szCs w:val="28"/>
        </w:rPr>
      </w:pPr>
      <w:r>
        <w:rPr>
          <w:rFonts w:eastAsia="標楷體"/>
          <w:kern w:val="0"/>
          <w:sz w:val="28"/>
          <w:szCs w:val="28"/>
        </w:rPr>
      </w:r>
    </w:p>
    <w:p>
      <w:pPr>
        <w:pStyle w:val="Style24"/>
        <w:widowControl/>
        <w:tabs>
          <w:tab w:val="left" w:pos="915" w:leader="none"/>
          <w:tab w:val="left" w:pos="1831" w:leader="none"/>
          <w:tab w:val="left" w:pos="2747" w:leader="none"/>
          <w:tab w:val="left" w:pos="3663" w:leader="none"/>
          <w:tab w:val="left" w:pos="4579" w:leader="none"/>
          <w:tab w:val="left" w:pos="5495" w:leader="none"/>
          <w:tab w:val="left" w:pos="6411" w:leader="none"/>
          <w:tab w:val="left" w:pos="7327" w:leader="none"/>
          <w:tab w:val="left" w:pos="8243" w:leader="none"/>
          <w:tab w:val="left" w:pos="9159" w:leader="none"/>
          <w:tab w:val="left" w:pos="10075" w:leader="none"/>
          <w:tab w:val="left" w:pos="10991" w:leader="none"/>
          <w:tab w:val="left" w:pos="11907" w:leader="none"/>
          <w:tab w:val="left" w:pos="12823" w:leader="none"/>
          <w:tab w:val="left" w:pos="13739" w:leader="none"/>
          <w:tab w:val="left" w:pos="14655" w:leader="none"/>
        </w:tabs>
        <w:snapToGrid w:val="false"/>
        <w:spacing w:lineRule="atLeast" w:line="240"/>
        <w:ind w:left="1" w:hanging="0"/>
        <w:rPr>
          <w:rFonts w:eastAsia="標楷體"/>
          <w:kern w:val="0"/>
          <w:sz w:val="28"/>
          <w:szCs w:val="28"/>
        </w:rPr>
      </w:pPr>
      <w:r>
        <w:rPr>
          <w:rFonts w:eastAsia="標楷體"/>
          <w:kern w:val="0"/>
          <w:sz w:val="28"/>
          <w:szCs w:val="28"/>
        </w:rPr>
      </w:r>
    </w:p>
    <w:sectPr>
      <w:headerReference w:type="default" r:id="rId6"/>
      <w:footerReference w:type="default" r:id="rId7"/>
      <w:type w:val="nextPage"/>
      <w:pgSz w:w="11907" w:h="16840"/>
      <w:pgMar w:left="1701" w:right="1701" w:header="720" w:top="1418" w:footer="720" w:bottom="1418"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新細明體">
    <w:charset w:val="88"/>
    <w:family w:val="roman"/>
    <w:pitch w:val="variable"/>
  </w:font>
  <w:font w:name="細明體">
    <w:charset w:val="88"/>
    <w:family w:val="modern"/>
    <w:pitch w:val="fixed"/>
  </w:font>
  <w:font w:name="標楷體">
    <w:charset w:val="88"/>
    <w:family w:val="script"/>
    <w:pitch w:val="fixed"/>
  </w:font>
  <w:font w:name="Wingdings">
    <w:charset w:val="02"/>
    <w:family w:val="auto"/>
    <w:pitch w:val="variable"/>
  </w:font>
  <w:font w:name="Liberation Sans">
    <w:altName w:val="Arial"/>
    <w:charset w:val="88"/>
    <w:family w:val="swiss"/>
    <w:pitch w:val="variable"/>
  </w:font>
  <w:font w:name="Arial">
    <w:charset w:val="88"/>
    <w:family w:val="swiss"/>
    <w:pitch w:val="variable"/>
  </w:font>
  <w:font w:name="Tahoma">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r>
      <mc:AlternateContent>
        <mc:Choice Requires="wps">
          <w:drawing>
            <wp:anchor behindDoc="0" distT="0" distB="0" distL="0" distR="0" simplePos="0" locked="0" layoutInCell="1" allowOverlap="1" relativeHeight="10">
              <wp:simplePos x="0" y="0"/>
              <wp:positionH relativeFrom="margin">
                <wp:align>center</wp:align>
              </wp:positionH>
              <wp:positionV relativeFrom="paragraph">
                <wp:posOffset>635</wp:posOffset>
              </wp:positionV>
              <wp:extent cx="165100" cy="175260"/>
              <wp:effectExtent l="0" t="0" r="0" b="0"/>
              <wp:wrapSquare wrapText="bothSides"/>
              <wp:docPr id="1" name="文字方塊 1"/>
              <a:graphic xmlns:a="http://schemas.openxmlformats.org/drawingml/2006/main">
                <a:graphicData uri="http://schemas.microsoft.com/office/word/2010/wordprocessingShape">
                  <wps:wsp>
                    <wps:cNvSpPr txBox="1"/>
                    <wps:spPr>
                      <a:xfrm>
                        <a:off x="0" y="0"/>
                        <a:ext cx="165100" cy="175260"/>
                      </a:xfrm>
                      <a:prstGeom prst="rect"/>
                    </wps:spPr>
                    <wps:txbx>
                      <w:txbxContent>
                        <w:p>
                          <w:pPr>
                            <w:pStyle w:val="Style27"/>
                            <w:rPr/>
                          </w:pPr>
                          <w:r>
                            <w:rPr>
                              <w:rStyle w:val="Style15"/>
                              <w:sz w:val="24"/>
                            </w:rPr>
                            <w:t>-</w:t>
                          </w:r>
                          <w:r>
                            <w:rPr>
                              <w:rStyle w:val="Style15"/>
                            </w:rPr>
                            <w:fldChar w:fldCharType="begin"/>
                          </w:r>
                          <w:r>
                            <w:rPr>
                              <w:rStyle w:val="Style15"/>
                            </w:rPr>
                            <w:instrText> PAGE </w:instrText>
                          </w:r>
                          <w:r>
                            <w:rPr>
                              <w:rStyle w:val="Style15"/>
                            </w:rPr>
                            <w:fldChar w:fldCharType="separate"/>
                          </w:r>
                          <w:r>
                            <w:rPr>
                              <w:rStyle w:val="Style15"/>
                            </w:rPr>
                            <w:t>5</w:t>
                          </w:r>
                          <w:r>
                            <w:rPr>
                              <w:rStyle w:val="Style15"/>
                            </w:rPr>
                            <w:fldChar w:fldCharType="end"/>
                          </w:r>
                          <w:r>
                            <w:rPr>
                              <w:rStyle w:val="Style15"/>
                              <w:sz w:val="24"/>
                            </w:rPr>
                            <w:t>-</w:t>
                          </w:r>
                        </w:p>
                      </w:txbxContent>
                    </wps:txbx>
                    <wps:bodyPr anchor="t" lIns="0" tIns="0" rIns="0" bIns="0">
                      <a:noAutofit/>
                    </wps:bodyPr>
                  </wps:wsp>
                </a:graphicData>
              </a:graphic>
            </wp:anchor>
          </w:drawing>
        </mc:Choice>
        <mc:Fallback>
          <w:pict>
            <v:rect style="position:absolute;rotation:0;width:13pt;height:13.8pt;mso-wrap-distance-left:0pt;mso-wrap-distance-right:0pt;mso-wrap-distance-top:0pt;mso-wrap-distance-bottom:0pt;margin-top:0.05pt;mso-position-vertical-relative:text;margin-left:248.6pt;mso-position-horizontal:center;mso-position-horizontal-relative:margin">
              <v:textbox inset="0in,0in,0in,0in">
                <w:txbxContent>
                  <w:p>
                    <w:pPr>
                      <w:pStyle w:val="Style27"/>
                      <w:rPr/>
                    </w:pPr>
                    <w:r>
                      <w:rPr>
                        <w:rStyle w:val="Style15"/>
                        <w:sz w:val="24"/>
                      </w:rPr>
                      <w:t>-</w:t>
                    </w:r>
                    <w:r>
                      <w:rPr>
                        <w:rStyle w:val="Style15"/>
                      </w:rPr>
                      <w:fldChar w:fldCharType="begin"/>
                    </w:r>
                    <w:r>
                      <w:rPr>
                        <w:rStyle w:val="Style15"/>
                      </w:rPr>
                      <w:instrText> PAGE </w:instrText>
                    </w:r>
                    <w:r>
                      <w:rPr>
                        <w:rStyle w:val="Style15"/>
                      </w:rPr>
                      <w:fldChar w:fldCharType="separate"/>
                    </w:r>
                    <w:r>
                      <w:rPr>
                        <w:rStyle w:val="Style15"/>
                      </w:rPr>
                      <w:t>5</w:t>
                    </w:r>
                    <w:r>
                      <w:rPr>
                        <w:rStyle w:val="Style15"/>
                      </w:rPr>
                      <w:fldChar w:fldCharType="end"/>
                    </w:r>
                    <w:r>
                      <w:rPr>
                        <w:rStyle w:val="Style15"/>
                        <w:sz w:val="24"/>
                      </w:rPr>
                      <w:t>-</w:t>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pPr>
    <w:r>
      <w:rPr/>
    </w:r>
    <w:r>
      <mc:AlternateContent>
        <mc:Choice Requires="wps">
          <w:drawing>
            <wp:anchor behindDoc="0" distT="0" distB="0" distL="0" distR="0" simplePos="0" locked="0" layoutInCell="1" allowOverlap="1" relativeHeight="7">
              <wp:simplePos x="0" y="0"/>
              <wp:positionH relativeFrom="margin">
                <wp:align>center</wp:align>
              </wp:positionH>
              <wp:positionV relativeFrom="paragraph">
                <wp:posOffset>635</wp:posOffset>
              </wp:positionV>
              <wp:extent cx="201295" cy="145415"/>
              <wp:effectExtent l="0" t="0" r="0" b="0"/>
              <wp:wrapSquare wrapText="bothSides"/>
              <wp:docPr id="2" name="文字方塊 2"/>
              <a:graphic xmlns:a="http://schemas.openxmlformats.org/drawingml/2006/main">
                <a:graphicData uri="http://schemas.microsoft.com/office/word/2010/wordprocessingShape">
                  <wps:wsp>
                    <wps:cNvSpPr txBox="1"/>
                    <wps:spPr>
                      <a:xfrm>
                        <a:off x="0" y="0"/>
                        <a:ext cx="201295" cy="145415"/>
                      </a:xfrm>
                      <a:prstGeom prst="rect"/>
                    </wps:spPr>
                    <wps:txbx>
                      <w:txbxContent>
                        <w:p>
                          <w:pPr>
                            <w:pStyle w:val="Style27"/>
                            <w:rPr/>
                          </w:pPr>
                          <w:r>
                            <w:rPr>
                              <w:rStyle w:val="Style15"/>
                            </w:rPr>
                            <w:t>~</w:t>
                          </w:r>
                          <w:r>
                            <w:rPr>
                              <w:rStyle w:val="Style15"/>
                            </w:rPr>
                            <w:fldChar w:fldCharType="begin"/>
                          </w:r>
                          <w:r>
                            <w:rPr>
                              <w:rStyle w:val="Style15"/>
                            </w:rPr>
                            <w:instrText> PAGE </w:instrText>
                          </w:r>
                          <w:r>
                            <w:rPr>
                              <w:rStyle w:val="Style15"/>
                            </w:rPr>
                            <w:fldChar w:fldCharType="separate"/>
                          </w:r>
                          <w:r>
                            <w:rPr>
                              <w:rStyle w:val="Style15"/>
                            </w:rPr>
                            <w:t>7</w:t>
                          </w:r>
                          <w:r>
                            <w:rPr>
                              <w:rStyle w:val="Style15"/>
                            </w:rPr>
                            <w:fldChar w:fldCharType="end"/>
                          </w:r>
                          <w:r>
                            <w:rPr>
                              <w:rStyle w:val="Style15"/>
                            </w:rPr>
                            <w:t>~</w:t>
                          </w:r>
                        </w:p>
                      </w:txbxContent>
                    </wps:txbx>
                    <wps:bodyPr anchor="t" lIns="0" tIns="0" rIns="0" bIns="0">
                      <a:noAutofit/>
                    </wps:bodyPr>
                  </wps:wsp>
                </a:graphicData>
              </a:graphic>
            </wp:anchor>
          </w:drawing>
        </mc:Choice>
        <mc:Fallback>
          <w:pict>
            <v:rect style="position:absolute;rotation:0;width:15.85pt;height:11.45pt;mso-wrap-distance-left:0pt;mso-wrap-distance-right:0pt;mso-wrap-distance-top:0pt;mso-wrap-distance-bottom:0pt;margin-top:0.05pt;mso-position-vertical-relative:text;margin-left:233.05pt;mso-position-horizontal:center;mso-position-horizontal-relative:margin">
              <v:textbox inset="0in,0in,0in,0in">
                <w:txbxContent>
                  <w:p>
                    <w:pPr>
                      <w:pStyle w:val="Style27"/>
                      <w:rPr/>
                    </w:pPr>
                    <w:r>
                      <w:rPr>
                        <w:rStyle w:val="Style15"/>
                      </w:rPr>
                      <w:t>~</w:t>
                    </w:r>
                    <w:r>
                      <w:rPr>
                        <w:rStyle w:val="Style15"/>
                      </w:rPr>
                      <w:fldChar w:fldCharType="begin"/>
                    </w:r>
                    <w:r>
                      <w:rPr>
                        <w:rStyle w:val="Style15"/>
                      </w:rPr>
                      <w:instrText> PAGE </w:instrText>
                    </w:r>
                    <w:r>
                      <w:rPr>
                        <w:rStyle w:val="Style15"/>
                      </w:rPr>
                      <w:fldChar w:fldCharType="separate"/>
                    </w:r>
                    <w:r>
                      <w:rPr>
                        <w:rStyle w:val="Style15"/>
                      </w:rPr>
                      <w:t>7</w:t>
                    </w:r>
                    <w:r>
                      <w:rPr>
                        <w:rStyle w:val="Style15"/>
                      </w:rPr>
                      <w:fldChar w:fldCharType="end"/>
                    </w:r>
                    <w:r>
                      <w:rPr>
                        <w:rStyle w:val="Style15"/>
                      </w:rPr>
                      <w:t>~</w:t>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pPr>
    <w:r>
      <w:rPr/>
    </w:r>
    <w:r>
      <mc:AlternateContent>
        <mc:Choice Requires="wps">
          <w:drawing>
            <wp:anchor behindDoc="0" distT="0" distB="0" distL="0" distR="0" simplePos="0" locked="0" layoutInCell="1" allowOverlap="1" relativeHeight="9">
              <wp:simplePos x="0" y="0"/>
              <wp:positionH relativeFrom="margin">
                <wp:align>center</wp:align>
              </wp:positionH>
              <wp:positionV relativeFrom="paragraph">
                <wp:posOffset>635</wp:posOffset>
              </wp:positionV>
              <wp:extent cx="201295" cy="145415"/>
              <wp:effectExtent l="0" t="0" r="0" b="0"/>
              <wp:wrapSquare wrapText="bothSides"/>
              <wp:docPr id="3" name="文字方塊 3"/>
              <a:graphic xmlns:a="http://schemas.openxmlformats.org/drawingml/2006/main">
                <a:graphicData uri="http://schemas.microsoft.com/office/word/2010/wordprocessingShape">
                  <wps:wsp>
                    <wps:cNvSpPr txBox="1"/>
                    <wps:spPr>
                      <a:xfrm>
                        <a:off x="0" y="0"/>
                        <a:ext cx="201295" cy="145415"/>
                      </a:xfrm>
                      <a:prstGeom prst="rect"/>
                    </wps:spPr>
                    <wps:txbx>
                      <w:txbxContent>
                        <w:p>
                          <w:pPr>
                            <w:pStyle w:val="Style27"/>
                            <w:rPr/>
                          </w:pPr>
                          <w:r>
                            <w:rPr>
                              <w:rStyle w:val="Style15"/>
                            </w:rPr>
                            <w:t>~</w:t>
                          </w:r>
                          <w:r>
                            <w:rPr>
                              <w:rStyle w:val="Style15"/>
                            </w:rPr>
                            <w:fldChar w:fldCharType="begin"/>
                          </w:r>
                          <w:r>
                            <w:rPr>
                              <w:rStyle w:val="Style15"/>
                            </w:rPr>
                            <w:instrText> PAGE </w:instrText>
                          </w:r>
                          <w:r>
                            <w:rPr>
                              <w:rStyle w:val="Style15"/>
                            </w:rPr>
                            <w:fldChar w:fldCharType="separate"/>
                          </w:r>
                          <w:r>
                            <w:rPr>
                              <w:rStyle w:val="Style15"/>
                            </w:rPr>
                            <w:t>9</w:t>
                          </w:r>
                          <w:r>
                            <w:rPr>
                              <w:rStyle w:val="Style15"/>
                            </w:rPr>
                            <w:fldChar w:fldCharType="end"/>
                          </w:r>
                          <w:r>
                            <w:rPr>
                              <w:rStyle w:val="Style15"/>
                            </w:rPr>
                            <w:t>~</w:t>
                          </w:r>
                        </w:p>
                      </w:txbxContent>
                    </wps:txbx>
                    <wps:bodyPr anchor="t" lIns="0" tIns="0" rIns="0" bIns="0">
                      <a:noAutofit/>
                    </wps:bodyPr>
                  </wps:wsp>
                </a:graphicData>
              </a:graphic>
            </wp:anchor>
          </w:drawing>
        </mc:Choice>
        <mc:Fallback>
          <w:pict>
            <v:rect style="position:absolute;rotation:0;width:15.85pt;height:11.45pt;mso-wrap-distance-left:0pt;mso-wrap-distance-right:0pt;mso-wrap-distance-top:0pt;mso-wrap-distance-bottom:0pt;margin-top:0.05pt;mso-position-vertical-relative:text;margin-left:204.7pt;mso-position-horizontal:center;mso-position-horizontal-relative:margin">
              <v:textbox inset="0in,0in,0in,0in">
                <w:txbxContent>
                  <w:p>
                    <w:pPr>
                      <w:pStyle w:val="Style27"/>
                      <w:rPr/>
                    </w:pPr>
                    <w:r>
                      <w:rPr>
                        <w:rStyle w:val="Style15"/>
                      </w:rPr>
                      <w:t>~</w:t>
                    </w:r>
                    <w:r>
                      <w:rPr>
                        <w:rStyle w:val="Style15"/>
                      </w:rPr>
                      <w:fldChar w:fldCharType="begin"/>
                    </w:r>
                    <w:r>
                      <w:rPr>
                        <w:rStyle w:val="Style15"/>
                      </w:rPr>
                      <w:instrText> PAGE </w:instrText>
                    </w:r>
                    <w:r>
                      <w:rPr>
                        <w:rStyle w:val="Style15"/>
                      </w:rPr>
                      <w:fldChar w:fldCharType="separate"/>
                    </w:r>
                    <w:r>
                      <w:rPr>
                        <w:rStyle w:val="Style15"/>
                      </w:rPr>
                      <w:t>9</w:t>
                    </w:r>
                    <w:r>
                      <w:rPr>
                        <w:rStyle w:val="Style15"/>
                      </w:rPr>
                      <w:fldChar w:fldCharType="end"/>
                    </w:r>
                    <w:r>
                      <w:rPr>
                        <w:rStyle w:val="Style15"/>
                      </w:rPr>
                      <w:t>~</w:t>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68" w:hanging="408"/>
      </w:pPr>
      <w:rPr>
        <w:color w:val="auto"/>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lvl w:ilvl="0">
      <w:start w:val="1"/>
      <w:numFmt w:val="decimal"/>
      <w:lvlText w:val="(%1)"/>
      <w:lvlJc w:val="left"/>
      <w:pPr>
        <w:ind w:left="768" w:hanging="408"/>
      </w:pPr>
      <w:rPr>
        <w:color w:val="auto"/>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lvl w:ilvl="0">
      <w:start w:val="6"/>
      <w:numFmt w:val="decimal"/>
      <w:lvlText w:val="%1、"/>
      <w:lvlJc w:val="left"/>
      <w:pPr>
        <w:ind w:left="504" w:hanging="504"/>
      </w:pPr>
      <w:rPr>
        <w:b/>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decimal"/>
      <w:lvlText w:val="(%1)"/>
      <w:lvlJc w:val="left"/>
      <w:pPr>
        <w:ind w:left="480" w:hanging="480"/>
      </w:pPr>
      <w:rPr>
        <w:rFonts w:ascii="Times New Roman" w:hAnsi="Times New Roman"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lvl w:ilvl="0">
      <w:start w:val="1"/>
      <w:numFmt w:val="decimal"/>
      <w:lvlText w:val="(%1)"/>
      <w:lvlJc w:val="left"/>
      <w:pPr>
        <w:ind w:left="768" w:hanging="408"/>
      </w:pPr>
      <w:rPr>
        <w:color w:val="auto"/>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7">
    <w:lvl w:ilvl="0">
      <w:start w:val="1"/>
      <w:numFmt w:val="decimal"/>
      <w:lvlText w:val="(%1)"/>
      <w:lvlJc w:val="left"/>
      <w:pPr>
        <w:ind w:left="768" w:hanging="408"/>
      </w:pPr>
      <w:rPr>
        <w:rFonts w:ascii="標楷體" w:hAnsi="標楷體" w:eastAsia="標楷體"/>
        <w:color w:val="auto"/>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8">
    <w:lvl w:ilvl="0">
      <w:start w:val="1"/>
      <w:numFmt w:val="decimal"/>
      <w:lvlText w:val="(%1)"/>
      <w:lvlJc w:val="left"/>
      <w:pPr>
        <w:ind w:left="768" w:hanging="408"/>
      </w:pPr>
      <w:rPr>
        <w:color w:val="auto"/>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9">
    <w:lvl w:ilvl="0">
      <w:start w:val="1"/>
      <w:numFmt w:val="decimal"/>
      <w:lvlText w:val="(%1)"/>
      <w:lvlJc w:val="left"/>
      <w:pPr>
        <w:ind w:left="768" w:hanging="408"/>
      </w:pPr>
      <w:rPr>
        <w:rFonts w:ascii="標楷體" w:hAnsi="標楷體" w:eastAsia="標楷體"/>
        <w:color w:val="auto"/>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0">
    <w:lvl w:ilvl="0">
      <w:start w:val="1"/>
      <w:numFmt w:val="bullet"/>
      <w:lvlText w:val="※"/>
      <w:lvlJc w:val="left"/>
      <w:pPr>
        <w:ind w:left="1200" w:hanging="360"/>
      </w:pPr>
      <w:rPr>
        <w:rFonts w:ascii="標楷體" w:hAnsi="標楷體" w:cs="標楷體" w:hint="default"/>
      </w:rPr>
    </w:lvl>
    <w:lvl w:ilvl="1">
      <w:start w:val="1"/>
      <w:numFmt w:val="bullet"/>
      <w:lvlText w:val=""/>
      <w:lvlJc w:val="left"/>
      <w:pPr>
        <w:ind w:left="1800" w:hanging="480"/>
      </w:pPr>
      <w:rPr>
        <w:rFonts w:ascii="Wingdings" w:hAnsi="Wingdings" w:cs="Wingdings" w:hint="default"/>
      </w:rPr>
    </w:lvl>
    <w:lvl w:ilvl="2">
      <w:start w:val="1"/>
      <w:numFmt w:val="bullet"/>
      <w:lvlText w:val=""/>
      <w:lvlJc w:val="left"/>
      <w:pPr>
        <w:ind w:left="2280" w:hanging="480"/>
      </w:pPr>
      <w:rPr>
        <w:rFonts w:ascii="Wingdings" w:hAnsi="Wingdings" w:cs="Wingdings" w:hint="default"/>
      </w:rPr>
    </w:lvl>
    <w:lvl w:ilvl="3">
      <w:start w:val="1"/>
      <w:numFmt w:val="bullet"/>
      <w:lvlText w:val=""/>
      <w:lvlJc w:val="left"/>
      <w:pPr>
        <w:ind w:left="2760" w:hanging="480"/>
      </w:pPr>
      <w:rPr>
        <w:rFonts w:ascii="Wingdings" w:hAnsi="Wingdings" w:cs="Wingdings" w:hint="default"/>
      </w:rPr>
    </w:lvl>
    <w:lvl w:ilvl="4">
      <w:start w:val="1"/>
      <w:numFmt w:val="bullet"/>
      <w:lvlText w:val=""/>
      <w:lvlJc w:val="left"/>
      <w:pPr>
        <w:ind w:left="3240" w:hanging="480"/>
      </w:pPr>
      <w:rPr>
        <w:rFonts w:ascii="Wingdings" w:hAnsi="Wingdings" w:cs="Wingdings" w:hint="default"/>
      </w:rPr>
    </w:lvl>
    <w:lvl w:ilvl="5">
      <w:start w:val="1"/>
      <w:numFmt w:val="bullet"/>
      <w:lvlText w:val=""/>
      <w:lvlJc w:val="left"/>
      <w:pPr>
        <w:ind w:left="3720" w:hanging="480"/>
      </w:pPr>
      <w:rPr>
        <w:rFonts w:ascii="Wingdings" w:hAnsi="Wingdings" w:cs="Wingdings" w:hint="default"/>
      </w:rPr>
    </w:lvl>
    <w:lvl w:ilvl="6">
      <w:start w:val="1"/>
      <w:numFmt w:val="bullet"/>
      <w:lvlText w:val=""/>
      <w:lvlJc w:val="left"/>
      <w:pPr>
        <w:ind w:left="4200" w:hanging="480"/>
      </w:pPr>
      <w:rPr>
        <w:rFonts w:ascii="Wingdings" w:hAnsi="Wingdings" w:cs="Wingdings" w:hint="default"/>
      </w:rPr>
    </w:lvl>
    <w:lvl w:ilvl="7">
      <w:start w:val="1"/>
      <w:numFmt w:val="bullet"/>
      <w:lvlText w:val=""/>
      <w:lvlJc w:val="left"/>
      <w:pPr>
        <w:ind w:left="4680" w:hanging="480"/>
      </w:pPr>
      <w:rPr>
        <w:rFonts w:ascii="Wingdings" w:hAnsi="Wingdings" w:cs="Wingdings" w:hint="default"/>
      </w:rPr>
    </w:lvl>
    <w:lvl w:ilvl="8">
      <w:start w:val="1"/>
      <w:numFmt w:val="bullet"/>
      <w:lvlText w:val=""/>
      <w:lvlJc w:val="left"/>
      <w:pPr>
        <w:ind w:left="5160" w:hanging="48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paragraph" w:styleId="1">
    <w:name w:val="Heading 1"/>
    <w:basedOn w:val="Style24"/>
    <w:next w:val="Style24"/>
    <w:qFormat/>
    <w:pPr>
      <w:keepNext w:val="true"/>
      <w:numPr>
        <w:ilvl w:val="0"/>
        <w:numId w:val="1"/>
      </w:numPr>
      <w:suppressAutoHyphens w:val="true"/>
      <w:spacing w:lineRule="auto" w:line="720" w:before="180" w:after="180"/>
      <w:outlineLvl w:val="0"/>
    </w:pPr>
    <w:rPr>
      <w:rFonts w:ascii="Cambria" w:hAnsi="Cambria"/>
      <w:b/>
      <w:bCs/>
      <w:sz w:val="52"/>
      <w:szCs w:val="52"/>
    </w:rPr>
  </w:style>
  <w:style w:type="paragraph" w:styleId="3">
    <w:name w:val="Heading 3"/>
    <w:basedOn w:val="Style24"/>
    <w:qFormat/>
    <w:pPr>
      <w:widowControl/>
      <w:numPr>
        <w:ilvl w:val="2"/>
        <w:numId w:val="1"/>
      </w:numPr>
      <w:suppressAutoHyphens w:val="true"/>
      <w:spacing w:before="100" w:after="100"/>
      <w:outlineLvl w:val="2"/>
    </w:pPr>
    <w:rPr>
      <w:rFonts w:ascii="新細明體" w:hAnsi="新細明體" w:cs="新細明體"/>
      <w:b/>
      <w:bCs/>
      <w:kern w:val="0"/>
      <w:sz w:val="27"/>
      <w:szCs w:val="27"/>
    </w:rPr>
  </w:style>
  <w:style w:type="character" w:styleId="Style12">
    <w:name w:val="預設段落字型"/>
    <w:qFormat/>
    <w:rPr/>
  </w:style>
  <w:style w:type="character" w:styleId="Style13">
    <w:name w:val="超連結"/>
    <w:qFormat/>
    <w:rPr>
      <w:color w:val="0000FF"/>
      <w:u w:val="single"/>
    </w:rPr>
  </w:style>
  <w:style w:type="character" w:styleId="Style14">
    <w:name w:val="已查閱的超連結"/>
    <w:qFormat/>
    <w:rPr>
      <w:color w:val="800080"/>
      <w:u w:val="single"/>
    </w:rPr>
  </w:style>
  <w:style w:type="character" w:styleId="Style15">
    <w:name w:val="頁碼"/>
    <w:basedOn w:val="Style12"/>
    <w:rPr/>
  </w:style>
  <w:style w:type="character" w:styleId="31">
    <w:name w:val="標題 3 字元"/>
    <w:qFormat/>
    <w:rPr>
      <w:rFonts w:ascii="新細明體" w:hAnsi="新細明體" w:cs="新細明體"/>
      <w:b/>
      <w:bCs/>
      <w:sz w:val="27"/>
      <w:szCs w:val="27"/>
    </w:rPr>
  </w:style>
  <w:style w:type="character" w:styleId="Style16">
    <w:name w:val="純文字 字元"/>
    <w:qFormat/>
    <w:rPr>
      <w:rFonts w:ascii="細明體" w:hAnsi="細明體" w:eastAsia="細明體"/>
      <w:sz w:val="24"/>
    </w:rPr>
  </w:style>
  <w:style w:type="character" w:styleId="HTML">
    <w:name w:val="HTML 預設格式 字元"/>
    <w:qFormat/>
    <w:rPr>
      <w:rFonts w:ascii="細明體" w:hAnsi="細明體" w:eastAsia="細明體" w:cs="Courier New"/>
    </w:rPr>
  </w:style>
  <w:style w:type="character" w:styleId="Style17">
    <w:name w:val="本文 字元"/>
    <w:qFormat/>
    <w:rPr>
      <w:kern w:val="2"/>
      <w:sz w:val="24"/>
    </w:rPr>
  </w:style>
  <w:style w:type="character" w:styleId="11">
    <w:name w:val="標題 1 字元"/>
    <w:qFormat/>
    <w:rPr>
      <w:rFonts w:ascii="Cambria" w:hAnsi="Cambria" w:eastAsia="新細明體" w:cs="Times New Roman"/>
      <w:b/>
      <w:bCs/>
      <w:kern w:val="2"/>
      <w:sz w:val="52"/>
      <w:szCs w:val="52"/>
    </w:rPr>
  </w:style>
  <w:style w:type="character" w:styleId="Style18">
    <w:name w:val="註解參照"/>
    <w:qFormat/>
    <w:rPr>
      <w:sz w:val="18"/>
      <w:szCs w:val="18"/>
    </w:rPr>
  </w:style>
  <w:style w:type="character" w:styleId="Style19">
    <w:name w:val="註解文字 字元"/>
    <w:qFormat/>
    <w:rPr>
      <w:kern w:val="2"/>
      <w:sz w:val="24"/>
    </w:rPr>
  </w:style>
  <w:style w:type="character" w:styleId="Style20">
    <w:name w:val="註解主旨 字元"/>
    <w:qFormat/>
    <w:rPr>
      <w:b/>
      <w:bCs/>
      <w:kern w:val="2"/>
      <w:sz w:val="24"/>
    </w:rPr>
  </w:style>
  <w:style w:type="character" w:styleId="Style21">
    <w:name w:val="頁首 字元"/>
    <w:qFormat/>
    <w:rPr>
      <w:kern w:val="2"/>
    </w:rPr>
  </w:style>
  <w:style w:type="character" w:styleId="Style22">
    <w:name w:val="強調斜體"/>
    <w:qFormat/>
    <w:rPr>
      <w:b w:val="false"/>
      <w:bCs w:val="false"/>
      <w:i w:val="false"/>
      <w:iCs w:val="false"/>
      <w:color w:val="CC0033"/>
    </w:rPr>
  </w:style>
  <w:style w:type="character" w:styleId="WWCharLFO1LVL1">
    <w:name w:val="WW_CharLFO1LVL1"/>
    <w:qFormat/>
    <w:rPr>
      <w:color w:val="auto"/>
    </w:rPr>
  </w:style>
  <w:style w:type="character" w:styleId="WWCharLFO2LVL1">
    <w:name w:val="WW_CharLFO2LVL1"/>
    <w:qFormat/>
    <w:rPr>
      <w:color w:val="auto"/>
    </w:rPr>
  </w:style>
  <w:style w:type="character" w:styleId="WWCharLFO3LVL1">
    <w:name w:val="WW_CharLFO3LVL1"/>
    <w:qFormat/>
    <w:rPr>
      <w:rFonts w:eastAsia="標楷體"/>
      <w:b/>
    </w:rPr>
  </w:style>
  <w:style w:type="character" w:styleId="WWCharLFO4LVL1">
    <w:name w:val="WW_CharLFO4LVL1"/>
    <w:qFormat/>
    <w:rPr>
      <w:rFonts w:ascii="Times New Roman" w:hAnsi="Times New Roman" w:eastAsia="標楷體" w:cs="Times New Roman"/>
    </w:rPr>
  </w:style>
  <w:style w:type="character" w:styleId="WWCharLFO5LVL1">
    <w:name w:val="WW_CharLFO5LVL1"/>
    <w:qFormat/>
    <w:rPr>
      <w:color w:val="auto"/>
    </w:rPr>
  </w:style>
  <w:style w:type="character" w:styleId="WWCharLFO6LVL1">
    <w:name w:val="WW_CharLFO6LVL1"/>
    <w:qFormat/>
    <w:rPr>
      <w:rFonts w:ascii="標楷體" w:hAnsi="標楷體" w:eastAsia="標楷體"/>
      <w:color w:val="auto"/>
    </w:rPr>
  </w:style>
  <w:style w:type="character" w:styleId="WWCharLFO7LVL1">
    <w:name w:val="WW_CharLFO7LVL1"/>
    <w:qFormat/>
    <w:rPr>
      <w:color w:val="auto"/>
    </w:rPr>
  </w:style>
  <w:style w:type="character" w:styleId="WWCharLFO8LVL1">
    <w:name w:val="WW_CharLFO8LVL1"/>
    <w:qFormat/>
    <w:rPr>
      <w:rFonts w:ascii="標楷體" w:hAnsi="標楷體" w:eastAsia="標楷體"/>
      <w:color w:val="auto"/>
    </w:rPr>
  </w:style>
  <w:style w:type="character" w:styleId="WWCharLFO9LVL1">
    <w:name w:val="WW_CharLFO9LVL1"/>
    <w:qFormat/>
    <w:rPr>
      <w:rFonts w:ascii="標楷體" w:hAnsi="標楷體" w:eastAsia="標楷體"/>
    </w:rPr>
  </w:style>
  <w:style w:type="character" w:styleId="WWCharLFO9LVL2">
    <w:name w:val="WW_CharLFO9LVL2"/>
    <w:qFormat/>
    <w:rPr>
      <w:rFonts w:ascii="Wingdings" w:hAnsi="Wingdings"/>
    </w:rPr>
  </w:style>
  <w:style w:type="character" w:styleId="WWCharLFO9LVL3">
    <w:name w:val="WW_CharLFO9LVL3"/>
    <w:qFormat/>
    <w:rPr>
      <w:rFonts w:ascii="Wingdings" w:hAnsi="Wingdings"/>
    </w:rPr>
  </w:style>
  <w:style w:type="character" w:styleId="WWCharLFO9LVL4">
    <w:name w:val="WW_CharLFO9LVL4"/>
    <w:qFormat/>
    <w:rPr>
      <w:rFonts w:ascii="Wingdings" w:hAnsi="Wingdings"/>
    </w:rPr>
  </w:style>
  <w:style w:type="character" w:styleId="WWCharLFO9LVL5">
    <w:name w:val="WW_CharLFO9LVL5"/>
    <w:qFormat/>
    <w:rPr>
      <w:rFonts w:ascii="Wingdings" w:hAnsi="Wingdings"/>
    </w:rPr>
  </w:style>
  <w:style w:type="character" w:styleId="WWCharLFO9LVL6">
    <w:name w:val="WW_CharLFO9LVL6"/>
    <w:qFormat/>
    <w:rPr>
      <w:rFonts w:ascii="Wingdings" w:hAnsi="Wingdings"/>
    </w:rPr>
  </w:style>
  <w:style w:type="character" w:styleId="WWCharLFO9LVL7">
    <w:name w:val="WW_CharLFO9LVL7"/>
    <w:qFormat/>
    <w:rPr>
      <w:rFonts w:ascii="Wingdings" w:hAnsi="Wingdings"/>
    </w:rPr>
  </w:style>
  <w:style w:type="character" w:styleId="WWCharLFO9LVL8">
    <w:name w:val="WW_CharLFO9LVL8"/>
    <w:qFormat/>
    <w:rPr>
      <w:rFonts w:ascii="Wingdings" w:hAnsi="Wingdings"/>
    </w:rPr>
  </w:style>
  <w:style w:type="character" w:styleId="WWCharLFO9LVL9">
    <w:name w:val="WW_CharLFO9LVL9"/>
    <w:qFormat/>
    <w:rPr>
      <w:rFonts w:ascii="Wingdings" w:hAnsi="Wingdings"/>
    </w:rPr>
  </w:style>
  <w:style w:type="paragraph" w:styleId="Style23">
    <w:name w:val="標題"/>
    <w:basedOn w:val="Normal"/>
    <w:next w:val="Style24"/>
    <w:qFormat/>
    <w:pPr>
      <w:keepNext w:val="true"/>
      <w:spacing w:before="240" w:after="120"/>
    </w:pPr>
    <w:rPr>
      <w:rFonts w:ascii="Liberation Sans" w:hAnsi="Liberation Sans" w:eastAsia="微軟正黑體" w:cs="Tahoma"/>
      <w:sz w:val="28"/>
      <w:szCs w:val="28"/>
    </w:rPr>
  </w:style>
  <w:style w:type="paragraph" w:styleId="Style24">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0"/>
      <w:u w:val="none"/>
      <w:vertAlign w:val="baseline"/>
      <w:em w:val="none"/>
      <w:lang w:val="en-US" w:eastAsia="zh-TW" w:bidi="ar-SA"/>
    </w:rPr>
  </w:style>
  <w:style w:type="paragraph" w:styleId="Style25">
    <w:name w:val="區塊文字"/>
    <w:basedOn w:val="Style24"/>
    <w:qFormat/>
    <w:pPr>
      <w:suppressAutoHyphens w:val="true"/>
      <w:ind w:left="1440" w:right="1320" w:hanging="720"/>
    </w:pPr>
    <w:rPr/>
  </w:style>
  <w:style w:type="paragraph" w:styleId="Style26">
    <w:name w:val="本文縮排"/>
    <w:basedOn w:val="Style24"/>
    <w:qFormat/>
    <w:pPr>
      <w:suppressAutoHyphens w:val="true"/>
      <w:ind w:left="960" w:hanging="480"/>
    </w:pPr>
    <w:rPr/>
  </w:style>
  <w:style w:type="paragraph" w:styleId="2">
    <w:name w:val="本文縮排 2"/>
    <w:basedOn w:val="Style24"/>
    <w:qFormat/>
    <w:pPr>
      <w:suppressAutoHyphens w:val="true"/>
      <w:ind w:left="1440" w:hanging="0"/>
      <w:jc w:val="both"/>
    </w:pPr>
    <w:rPr/>
  </w:style>
  <w:style w:type="paragraph" w:styleId="32">
    <w:name w:val="本文縮排 3"/>
    <w:basedOn w:val="Style24"/>
    <w:qFormat/>
    <w:pPr>
      <w:suppressAutoHyphens w:val="true"/>
      <w:ind w:left="1440" w:hanging="720"/>
    </w:pPr>
    <w:rPr/>
  </w:style>
  <w:style w:type="paragraph" w:styleId="Style27">
    <w:name w:val="Footer"/>
    <w:basedOn w:val="Style24"/>
    <w:pPr>
      <w:tabs>
        <w:tab w:val="center" w:pos="4153" w:leader="none"/>
        <w:tab w:val="right" w:pos="8306" w:leader="none"/>
      </w:tabs>
      <w:suppressAutoHyphens w:val="true"/>
      <w:snapToGrid w:val="false"/>
    </w:pPr>
    <w:rPr>
      <w:sz w:val="20"/>
    </w:rPr>
  </w:style>
  <w:style w:type="paragraph" w:styleId="Style28">
    <w:name w:val="Header"/>
    <w:basedOn w:val="Style24"/>
    <w:pPr>
      <w:tabs>
        <w:tab w:val="center" w:pos="4153" w:leader="none"/>
        <w:tab w:val="right" w:pos="8306" w:leader="none"/>
      </w:tabs>
      <w:suppressAutoHyphens w:val="true"/>
      <w:snapToGrid w:val="false"/>
    </w:pPr>
    <w:rPr>
      <w:sz w:val="20"/>
    </w:rPr>
  </w:style>
  <w:style w:type="paragraph" w:styleId="Style29">
    <w:name w:val="註解方塊文字"/>
    <w:basedOn w:val="Style24"/>
    <w:qFormat/>
    <w:pPr>
      <w:suppressAutoHyphens w:val="true"/>
    </w:pPr>
    <w:rPr>
      <w:rFonts w:ascii="Arial" w:hAnsi="Arial"/>
      <w:sz w:val="18"/>
      <w:szCs w:val="18"/>
    </w:rPr>
  </w:style>
  <w:style w:type="paragraph" w:styleId="HTML1">
    <w:name w:val="HTML 預設格式"/>
    <w:basedOn w:val="Style24"/>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Courier New"/>
      <w:kern w:val="0"/>
      <w:sz w:val="20"/>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vertAlign w:val="baseline"/>
      <w:em w:val="none"/>
      <w:lang w:val="en-US" w:eastAsia="zh-TW" w:bidi="ar-SA"/>
    </w:rPr>
  </w:style>
  <w:style w:type="paragraph" w:styleId="Style30">
    <w:name w:val="純文字"/>
    <w:basedOn w:val="Style24"/>
    <w:qFormat/>
    <w:pPr>
      <w:suppressAutoHyphens w:val="true"/>
      <w:spacing w:lineRule="atLeast" w:line="360"/>
    </w:pPr>
    <w:rPr>
      <w:rFonts w:ascii="細明體" w:hAnsi="細明體" w:eastAsia="細明體"/>
      <w:kern w:val="0"/>
    </w:rPr>
  </w:style>
  <w:style w:type="paragraph" w:styleId="Web">
    <w:name w:val="內文 (Web)"/>
    <w:basedOn w:val="Style24"/>
    <w:qFormat/>
    <w:pPr>
      <w:widowControl/>
      <w:suppressAutoHyphens w:val="true"/>
      <w:spacing w:before="100" w:after="100"/>
    </w:pPr>
    <w:rPr>
      <w:rFonts w:ascii="新細明體" w:hAnsi="新細明體" w:cs="新細明體"/>
      <w:kern w:val="0"/>
      <w:szCs w:val="24"/>
    </w:rPr>
  </w:style>
  <w:style w:type="paragraph" w:styleId="Style31">
    <w:name w:val="本文"/>
    <w:basedOn w:val="Style24"/>
    <w:qFormat/>
    <w:pPr>
      <w:suppressAutoHyphens w:val="true"/>
      <w:spacing w:before="0" w:after="120"/>
    </w:pPr>
    <w:rPr/>
  </w:style>
  <w:style w:type="paragraph" w:styleId="Style32">
    <w:name w:val="註解文字"/>
    <w:basedOn w:val="Style24"/>
    <w:qFormat/>
    <w:pPr>
      <w:suppressAutoHyphens w:val="true"/>
    </w:pPr>
    <w:rPr/>
  </w:style>
  <w:style w:type="paragraph" w:styleId="Style33">
    <w:name w:val="註解主旨"/>
    <w:basedOn w:val="Style32"/>
    <w:next w:val="Style32"/>
    <w:qFormat/>
    <w:pPr>
      <w:suppressAutoHyphens w:val="true"/>
    </w:pPr>
    <w:rPr>
      <w:b/>
      <w:bCs/>
    </w:rPr>
  </w:style>
  <w:style w:type="paragraph" w:styleId="12">
    <w:name w:val="字元 字元1 字元 字元 字元"/>
    <w:basedOn w:val="Style24"/>
    <w:qFormat/>
    <w:pPr>
      <w:widowControl/>
      <w:suppressAutoHyphens w:val="true"/>
      <w:spacing w:lineRule="exact" w:line="240" w:before="0" w:after="160"/>
    </w:pPr>
    <w:rPr>
      <w:rFonts w:ascii="Tahoma" w:hAnsi="Tahoma"/>
      <w:kern w:val="0"/>
      <w:sz w:val="20"/>
      <w:lang w:eastAsia="en-US"/>
    </w:rPr>
  </w:style>
  <w:style w:type="paragraph" w:styleId="Style34">
    <w:name w:val="清單段落"/>
    <w:basedOn w:val="Style24"/>
    <w:qFormat/>
    <w:pPr>
      <w:suppressAutoHyphens w:val="true"/>
      <w:ind w:left="480" w:hanging="0"/>
    </w:pPr>
    <w:rPr/>
  </w:style>
  <w:style w:type="paragraph" w:styleId="Style35">
    <w:name w:val="外框內容"/>
    <w:basedOn w:val="Normal"/>
    <w:qFormat/>
    <w:pPr/>
    <w:rPr/>
  </w:style>
  <w:style w:type="paragraph" w:styleId="Style36">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LibreOffice/6.0.6.2$Windows_X86_64 LibreOffice_project/0c292870b25a325b5ed35f6b45599d2ea4458e77</Application>
  <Pages>8</Pages>
  <Words>792</Words>
  <Characters>4518</Characters>
  <CharactersWithSpaces>5300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2022-04-25T03:43:00Z</dcterms:created>
  <dc:creator>楠梓特殊學校</dc:creator>
  <dc:description/>
  <dc:language>zh-TW</dc:language>
  <cp:lastModifiedBy>USER</cp:lastModifiedBy>
  <cp:lastPrinted>2022-04-25T02:31:00Z</cp:lastPrinted>
  <dcterms:modified xsi:type="dcterms:W3CDTF">2022-04-25T03:43:00Z</dcterms:modified>
  <cp:revision>2</cp:revision>
  <dc:subject/>
  <dc:title>高雄市立楠梓特殊學校八十七學年度教師甄選簡章</dc:title>
</cp:coreProperties>
</file>